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表2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 xml:space="preserve">龙攀 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讲师（中级）</w:t>
      </w:r>
      <w:r>
        <w:rPr>
          <w:rFonts w:eastAsia="黑体"/>
          <w:b/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管理学（工商管理）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Style w:val="2"/>
        <w:tblW w:w="22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0"/>
        <w:gridCol w:w="1254"/>
        <w:gridCol w:w="92"/>
        <w:gridCol w:w="1346"/>
        <w:gridCol w:w="159"/>
        <w:gridCol w:w="1096"/>
        <w:gridCol w:w="91"/>
        <w:gridCol w:w="1350"/>
        <w:gridCol w:w="717"/>
        <w:gridCol w:w="1187"/>
        <w:gridCol w:w="1217"/>
        <w:gridCol w:w="704"/>
        <w:gridCol w:w="1073"/>
        <w:gridCol w:w="5"/>
        <w:gridCol w:w="1738"/>
        <w:gridCol w:w="10"/>
        <w:gridCol w:w="699"/>
        <w:gridCol w:w="1196"/>
        <w:gridCol w:w="1335"/>
        <w:gridCol w:w="1647"/>
        <w:gridCol w:w="637"/>
        <w:gridCol w:w="441"/>
        <w:gridCol w:w="800"/>
        <w:gridCol w:w="73"/>
        <w:gridCol w:w="1054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673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465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3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7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龙攀</w:t>
            </w:r>
          </w:p>
        </w:tc>
        <w:tc>
          <w:tcPr>
            <w:tcW w:w="269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991</w:t>
            </w:r>
            <w:r>
              <w:rPr>
                <w:rFonts w:hint="eastAsia"/>
                <w:szCs w:val="21"/>
              </w:rPr>
              <w:t>年3月</w:t>
            </w:r>
          </w:p>
        </w:tc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3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75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93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13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69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1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77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5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7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2017-2018:讲授《商务管理实务》、《渠道管理》、《公共关系实务》、《商务活动策划》课程，完成教学556.7课时。2018-2019:讲授《店铺经营与管理》、《渠道管理》课程，因</w:t>
            </w:r>
            <w:r>
              <w:rPr>
                <w:rFonts w:hint="eastAsia"/>
                <w:szCs w:val="21"/>
                <w:lang w:val="en-US" w:eastAsia="zh-CN"/>
              </w:rPr>
              <w:t>休</w:t>
            </w:r>
            <w:r>
              <w:rPr>
                <w:rFonts w:hint="eastAsia"/>
                <w:szCs w:val="21"/>
              </w:rPr>
              <w:t>产假，完成教学</w:t>
            </w:r>
            <w:r>
              <w:rPr>
                <w:rFonts w:hint="eastAsia"/>
                <w:szCs w:val="21"/>
                <w:lang w:val="en-US" w:eastAsia="zh-CN"/>
              </w:rPr>
              <w:t>38</w:t>
            </w:r>
            <w:r>
              <w:rPr>
                <w:rFonts w:hint="eastAsia"/>
                <w:szCs w:val="21"/>
              </w:rPr>
              <w:t>3.3课时。2019-2020:讲授《管理学基础》、《商务活动策划》、《商务管理实务》课程，完成教学489.5课时。2020—2021：讲授《消费者行为学》《商务策划实务》等课程，完成教学522.5课时，多次被评为教学满意教师，受学生喜欢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lang w:val="en-US" w:eastAsia="zh-CN"/>
              </w:rPr>
              <w:t>湖南省教育科学研究工作者协会优秀论文评选三等奖；</w:t>
            </w:r>
            <w:r>
              <w:rPr>
                <w:rFonts w:hint="eastAsia"/>
              </w:rPr>
              <w:t>“建行杯”第三届湖南省“互联网+”大学生创新创业大赛，获得省三等奖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湖南省辅导员上岗培训优秀学员</w:t>
            </w:r>
            <w:r>
              <w:rPr>
                <w:rFonts w:hint="eastAsia"/>
              </w:rPr>
              <w:t>。</w:t>
            </w:r>
          </w:p>
        </w:tc>
        <w:tc>
          <w:tcPr>
            <w:tcW w:w="11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1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5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59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26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2"/>
              <w:tblW w:w="438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0"/>
              <w:gridCol w:w="1000"/>
              <w:gridCol w:w="1000"/>
              <w:gridCol w:w="10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4" w:hRule="atLeast"/>
              </w:trPr>
              <w:tc>
                <w:tcPr>
                  <w:tcW w:w="13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学期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理论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实践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其他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</w:rPr>
                    <w:t>2016年下期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</w:rPr>
                    <w:t xml:space="preserve">184.4 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</w:rPr>
                    <w:t xml:space="preserve">25.5 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</w:rPr>
                    <w:t xml:space="preserve">10.0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2017年上期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201.6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t>1</w:t>
                  </w:r>
                  <w:r>
                    <w:rPr>
                      <w:rFonts w:hint="eastAsia"/>
                    </w:rPr>
                    <w:t xml:space="preserve">36.0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2017年下期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233.2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10.5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20.0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2018年上期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96.0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1</w:t>
                  </w:r>
                  <w:r>
                    <w:t>97</w:t>
                  </w:r>
                  <w:r>
                    <w:rPr>
                      <w:rFonts w:hint="eastAsia"/>
                    </w:rPr>
                    <w:t xml:space="preserve">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2018年下期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118.0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14.8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2019年上期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180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64.5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产假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2019年下期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189.0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4.5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18.0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2020年上期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176.0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  <w:lang w:val="en-US" w:eastAsia="zh-CN"/>
                    </w:rPr>
                    <w:t>102</w:t>
                  </w:r>
                  <w:r>
                    <w:rPr>
                      <w:rFonts w:hint="eastAsia"/>
                    </w:rPr>
                    <w:t xml:space="preserve">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2020年下期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176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42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2021年上期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179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112.5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</w:tbl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3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大学英语六级</w:t>
            </w:r>
          </w:p>
        </w:tc>
        <w:tc>
          <w:tcPr>
            <w:tcW w:w="269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全国计算机二级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55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硕士研究生</w:t>
            </w:r>
          </w:p>
        </w:tc>
        <w:tc>
          <w:tcPr>
            <w:tcW w:w="269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55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882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9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269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82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8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2016-2017:《渠道管理》、《店面经营与管理》、《店铺促销与管理》、《商务活动策划》</w:t>
            </w:r>
          </w:p>
          <w:p>
            <w:r>
              <w:rPr>
                <w:rFonts w:hint="eastAsia"/>
              </w:rPr>
              <w:t>2017-2018:《商务管理实务》、《渠道管理》、《公共关系实务》、《商务活动策划》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2018-2019:《店铺经营与管理》、《渠道管理》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2019-2020:《管理学基础》、《商务活动策划》、《商务管理实务》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2020-2021：《消费者行为学》、《商务策划实务》《公共关系实务》</w:t>
            </w:r>
          </w:p>
        </w:tc>
        <w:tc>
          <w:tcPr>
            <w:tcW w:w="9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29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8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2" w:hRule="atLeast"/>
          <w:jc w:val="center"/>
        </w:trPr>
        <w:tc>
          <w:tcPr>
            <w:tcW w:w="529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中南大学</w:t>
            </w:r>
          </w:p>
        </w:tc>
        <w:tc>
          <w:tcPr>
            <w:tcW w:w="14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015.6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4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8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93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2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0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7267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368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4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67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368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4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9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[1]龙攀.CEO特征与企业国际市场进入模式选择：管理决断权的调节作用[J].农村经济与科技,2021,32(16):156-159.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[2]龙攀.路径构造视角下资源型产业集群演化理论评述[J].农村经济与科技,2021,32(14):169-171.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[3]龙攀.基于博弈模型的企业实施绿色物流的动因分析[J].绿色科技,2021,23(14):284-286.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[4]龙攀.旅游微博营销在旅行社中的应用探析[J].农村经济与科技,2021,32(08):140-142.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[5]龙攀.高职院校人才培养的“校—园合作”模式探讨——以湖南商务职业技术学院为例[J].时代金融,2020(24):188-190.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[6]龙攀.产业园区应对突发疫情的对策分析[J].特区经济,2020(03):21-23.</w:t>
            </w:r>
          </w:p>
          <w:p>
            <w:r>
              <w:rPr>
                <w:rFonts w:hint="eastAsia"/>
              </w:rPr>
              <w:t>[7]傅沂,龙攀,洪开荣.基于演化博弈的城市房屋征收补偿制度演化机制研究[J].兰州学刊,2015(12):171-178.</w:t>
            </w: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  <w:bookmarkStart w:id="0" w:name="_GoBack"/>
            <w:bookmarkEnd w:id="0"/>
            <w:r>
              <w:rPr>
                <w:szCs w:val="21"/>
              </w:rPr>
              <w:t>年度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9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62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atLeast"/>
          <w:jc w:val="center"/>
        </w:trPr>
        <w:tc>
          <w:tcPr>
            <w:tcW w:w="673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62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6734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年至今：湖南商务职业技术学院，经贸学院专任教师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月，长沙理工大学，大学辅导员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学习经历：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012.9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2015.6</w:t>
            </w:r>
            <w:r>
              <w:rPr>
                <w:rFonts w:hint="eastAsia"/>
                <w:szCs w:val="21"/>
              </w:rPr>
              <w:t>，中南大学，国际商务硕士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008.9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2012.6</w:t>
            </w:r>
            <w:r>
              <w:rPr>
                <w:rFonts w:hint="eastAsia"/>
                <w:szCs w:val="21"/>
              </w:rPr>
              <w:t>，湖南师范大学，旅游管理学士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21</w:t>
            </w:r>
            <w:r>
              <w:rPr>
                <w:rFonts w:hint="eastAsia"/>
                <w:szCs w:val="21"/>
              </w:rPr>
              <w:t>年参加继续教育学时培训，达到专业技术教育人员规定教育学时。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07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7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9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2" w:hRule="atLeast"/>
          <w:jc w:val="center"/>
        </w:trPr>
        <w:tc>
          <w:tcPr>
            <w:tcW w:w="6734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9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项目或成果名称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Cs w:val="21"/>
              </w:rPr>
              <w:t>项目性质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Cs w:val="21"/>
              </w:rPr>
              <w:t>项目编号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/>
                <w:szCs w:val="21"/>
              </w:rPr>
              <w:t>批准立项部门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ab/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商务业务综合管理系统V1.0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软著专利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Cs w:val="21"/>
              </w:rPr>
              <w:t>08918456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/>
                <w:szCs w:val="21"/>
              </w:rPr>
              <w:t>国家版权局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产业经济知识图谱创建系统V1.0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软著专利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08762349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/>
                <w:szCs w:val="21"/>
              </w:rPr>
              <w:t>国家版权局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2020《精品在线开放课程》项目《商务策划实务》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一般项目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>湖南商务职业技术学院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2020《精品在线开放课程》项目《商务管理实务》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一般项目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>湖南商务职业技术学院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演化经济学视角下制度变迁的路径依赖研究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一般项目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09YBB412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Cs w:val="21"/>
              </w:rPr>
              <w:t>湖南省哲学社会科学规划基金办公室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房地产征用补偿的组合性均衡评价模型及其实验研究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面上项目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71171203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>国家自然科学基金委员会</w:t>
            </w:r>
          </w:p>
        </w:tc>
        <w:tc>
          <w:tcPr>
            <w:tcW w:w="9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8" w:hRule="atLeast"/>
          <w:jc w:val="center"/>
        </w:trPr>
        <w:tc>
          <w:tcPr>
            <w:tcW w:w="6734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629" w:type="dxa"/>
            <w:gridSpan w:val="1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015.06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2016.0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月，担任长沙理工大学辅导员，担任经济与管理学院1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级金融、国贸、信管、市营、人资专业辅导员，分管学院学风建设工作，同时担任1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级信管2班、1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级A</w:t>
            </w:r>
            <w:r>
              <w:rPr>
                <w:szCs w:val="21"/>
              </w:rPr>
              <w:t>CCA</w:t>
            </w:r>
            <w:r>
              <w:rPr>
                <w:rFonts w:hint="eastAsia"/>
                <w:szCs w:val="21"/>
              </w:rPr>
              <w:t>班主任</w:t>
            </w:r>
          </w:p>
        </w:tc>
        <w:tc>
          <w:tcPr>
            <w:tcW w:w="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p/>
    <w:sectPr>
      <w:pgSz w:w="23811" w:h="16838" w:orient="landscape"/>
      <w:pgMar w:top="79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B0B"/>
    <w:rsid w:val="00033C3D"/>
    <w:rsid w:val="0035072B"/>
    <w:rsid w:val="00421594"/>
    <w:rsid w:val="00557205"/>
    <w:rsid w:val="005C7F63"/>
    <w:rsid w:val="007B0799"/>
    <w:rsid w:val="00896863"/>
    <w:rsid w:val="00A0285A"/>
    <w:rsid w:val="00BE72D3"/>
    <w:rsid w:val="00C21A19"/>
    <w:rsid w:val="00F80B0B"/>
    <w:rsid w:val="151B0883"/>
    <w:rsid w:val="49A66648"/>
    <w:rsid w:val="54E20ACD"/>
    <w:rsid w:val="5A27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353</Words>
  <Characters>2017</Characters>
  <Lines>16</Lines>
  <Paragraphs>4</Paragraphs>
  <TotalTime>6</TotalTime>
  <ScaleCrop>false</ScaleCrop>
  <LinksUpToDate>false</LinksUpToDate>
  <CharactersWithSpaces>2366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2020-12-16T01:01:00Z</dcterms:created>
  <dc:creator>long pan</dc:creator>
  <cp:lastModifiedBy>Jessie</cp:lastModifiedBy>
  <dcterms:modified xsi:type="dcterms:W3CDTF">2021-12-14T16:05:33Z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2FA32DBCF0874D939031814CD83E69C9</vt:lpwstr>
  </property>
</Properties>
</file>