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9440"/>
        </w:tabs>
        <w:spacing w:line="480" w:lineRule="exact"/>
        <w:rPr>
          <w:rFonts w:eastAsia="黑体"/>
          <w:bCs/>
          <w:sz w:val="36"/>
          <w:szCs w:val="36"/>
        </w:rPr>
      </w:pPr>
      <w:r>
        <w:rPr>
          <w:rFonts w:eastAsia="黑体"/>
          <w:sz w:val="32"/>
          <w:szCs w:val="32"/>
        </w:rPr>
        <w:t xml:space="preserve">表2 </w:t>
      </w:r>
      <w:r>
        <w:rPr>
          <w:rFonts w:eastAsia="黑体"/>
          <w:b/>
          <w:bCs/>
          <w:sz w:val="36"/>
          <w:szCs w:val="36"/>
        </w:rPr>
        <w:t xml:space="preserve">                   </w:t>
      </w:r>
      <w:r>
        <w:rPr>
          <w:rFonts w:eastAsia="方正小标宋简体"/>
          <w:bCs/>
          <w:sz w:val="44"/>
          <w:szCs w:val="44"/>
        </w:rPr>
        <w:t>湖南省高等学校教师系列高级专业技术职称申报人员情况公示表</w:t>
      </w:r>
    </w:p>
    <w:p>
      <w:pPr>
        <w:spacing w:line="400" w:lineRule="exact"/>
        <w:jc w:val="center"/>
        <w:rPr>
          <w:bCs/>
          <w:sz w:val="32"/>
          <w:szCs w:val="32"/>
          <w:u w:val="single"/>
        </w:rPr>
      </w:pPr>
      <w:r>
        <w:rPr>
          <w:bCs/>
          <w:sz w:val="32"/>
          <w:szCs w:val="32"/>
        </w:rPr>
        <w:t>单位</w:t>
      </w:r>
      <w:r>
        <w:rPr>
          <w:bCs/>
          <w:sz w:val="32"/>
          <w:szCs w:val="32"/>
          <w:u w:val="single"/>
        </w:rPr>
        <w:t xml:space="preserve">  </w:t>
      </w:r>
      <w:r>
        <w:rPr>
          <w:rFonts w:hint="eastAsia"/>
          <w:bCs/>
          <w:sz w:val="32"/>
          <w:szCs w:val="32"/>
          <w:u w:val="single"/>
          <w:lang w:val="en-US" w:eastAsia="zh-CN"/>
        </w:rPr>
        <w:t>湖南商务职业技术学院</w:t>
      </w:r>
      <w:r>
        <w:rPr>
          <w:bCs/>
          <w:sz w:val="32"/>
          <w:szCs w:val="32"/>
          <w:u w:val="single"/>
        </w:rPr>
        <w:t xml:space="preserve">  </w:t>
      </w:r>
      <w:r>
        <w:rPr>
          <w:bCs/>
          <w:sz w:val="32"/>
          <w:szCs w:val="32"/>
        </w:rPr>
        <w:t xml:space="preserve">  姓名</w:t>
      </w:r>
      <w:r>
        <w:rPr>
          <w:bCs/>
          <w:sz w:val="32"/>
          <w:szCs w:val="32"/>
          <w:u w:val="single"/>
        </w:rPr>
        <w:t xml:space="preserve">  </w:t>
      </w:r>
      <w:r>
        <w:rPr>
          <w:rFonts w:hint="eastAsia"/>
          <w:bCs/>
          <w:sz w:val="32"/>
          <w:szCs w:val="32"/>
          <w:u w:val="single"/>
          <w:lang w:val="en-US" w:eastAsia="zh-CN"/>
        </w:rPr>
        <w:t xml:space="preserve">李红燕 </w:t>
      </w:r>
      <w:r>
        <w:rPr>
          <w:bCs/>
          <w:sz w:val="32"/>
          <w:szCs w:val="32"/>
          <w:u w:val="single"/>
        </w:rPr>
        <w:t xml:space="preserve"> </w:t>
      </w:r>
      <w:r>
        <w:rPr>
          <w:bCs/>
          <w:sz w:val="32"/>
          <w:szCs w:val="32"/>
        </w:rPr>
        <w:t xml:space="preserve">  申报职称</w:t>
      </w:r>
      <w:r>
        <w:rPr>
          <w:bCs/>
          <w:sz w:val="32"/>
          <w:szCs w:val="32"/>
          <w:u w:val="single"/>
        </w:rPr>
        <w:t xml:space="preserve"> </w:t>
      </w:r>
      <w:r>
        <w:rPr>
          <w:rFonts w:hint="eastAsia"/>
          <w:bCs/>
          <w:sz w:val="32"/>
          <w:szCs w:val="32"/>
          <w:u w:val="single"/>
          <w:lang w:val="en-US" w:eastAsia="zh-CN"/>
        </w:rPr>
        <w:t>讲师</w:t>
      </w:r>
      <w:r>
        <w:rPr>
          <w:bCs/>
          <w:sz w:val="32"/>
          <w:szCs w:val="32"/>
          <w:u w:val="single"/>
        </w:rPr>
        <w:t xml:space="preserve">  </w:t>
      </w:r>
      <w:r>
        <w:rPr>
          <w:rFonts w:eastAsia="黑体"/>
          <w:b/>
          <w:bCs/>
          <w:sz w:val="32"/>
          <w:szCs w:val="32"/>
        </w:rPr>
        <w:t xml:space="preserve">  </w:t>
      </w:r>
      <w:r>
        <w:rPr>
          <w:bCs/>
          <w:sz w:val="32"/>
          <w:szCs w:val="32"/>
        </w:rPr>
        <w:t>学科（专业）</w:t>
      </w:r>
      <w:r>
        <w:rPr>
          <w:bCs/>
          <w:sz w:val="32"/>
          <w:szCs w:val="32"/>
          <w:u w:val="single"/>
        </w:rPr>
        <w:t xml:space="preserve"> </w:t>
      </w:r>
      <w:r>
        <w:rPr>
          <w:rFonts w:hint="eastAsia"/>
          <w:bCs/>
          <w:sz w:val="32"/>
          <w:szCs w:val="32"/>
          <w:u w:val="single"/>
          <w:lang w:val="en-US" w:eastAsia="zh-CN"/>
        </w:rPr>
        <w:t>经济学</w:t>
      </w:r>
      <w:r>
        <w:rPr>
          <w:bCs/>
          <w:sz w:val="32"/>
          <w:szCs w:val="32"/>
          <w:u w:val="single"/>
        </w:rPr>
        <w:t xml:space="preserve">  </w:t>
      </w:r>
    </w:p>
    <w:tbl>
      <w:tblPr>
        <w:tblStyle w:val="2"/>
        <w:tblW w:w="2233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5"/>
        <w:gridCol w:w="20"/>
        <w:gridCol w:w="1262"/>
        <w:gridCol w:w="93"/>
        <w:gridCol w:w="1355"/>
        <w:gridCol w:w="159"/>
        <w:gridCol w:w="1103"/>
        <w:gridCol w:w="93"/>
        <w:gridCol w:w="1356"/>
        <w:gridCol w:w="722"/>
        <w:gridCol w:w="1195"/>
        <w:gridCol w:w="1532"/>
        <w:gridCol w:w="1200"/>
        <w:gridCol w:w="1065"/>
        <w:gridCol w:w="971"/>
        <w:gridCol w:w="8"/>
        <w:gridCol w:w="706"/>
        <w:gridCol w:w="1204"/>
        <w:gridCol w:w="1344"/>
        <w:gridCol w:w="559"/>
        <w:gridCol w:w="1099"/>
        <w:gridCol w:w="637"/>
        <w:gridCol w:w="448"/>
        <w:gridCol w:w="879"/>
        <w:gridCol w:w="750"/>
        <w:gridCol w:w="7"/>
        <w:gridCol w:w="12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6776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基本情况</w:t>
            </w:r>
          </w:p>
        </w:tc>
        <w:tc>
          <w:tcPr>
            <w:tcW w:w="15560" w:type="dxa"/>
            <w:gridSpan w:val="1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任现职以来主要业绩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" w:hRule="atLeast"/>
          <w:jc w:val="center"/>
        </w:trPr>
        <w:tc>
          <w:tcPr>
            <w:tcW w:w="133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姓  名</w:t>
            </w:r>
          </w:p>
        </w:tc>
        <w:tc>
          <w:tcPr>
            <w:tcW w:w="1282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李红燕</w:t>
            </w:r>
          </w:p>
        </w:tc>
        <w:tc>
          <w:tcPr>
            <w:tcW w:w="2710" w:type="dxa"/>
            <w:gridSpan w:val="4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出生年月</w:t>
            </w:r>
          </w:p>
        </w:tc>
        <w:tc>
          <w:tcPr>
            <w:tcW w:w="1449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1990.03</w:t>
            </w:r>
          </w:p>
        </w:tc>
        <w:tc>
          <w:tcPr>
            <w:tcW w:w="72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教学工作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5971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教学工作量（其它教学工作量按本校方式计算）</w:t>
            </w:r>
          </w:p>
        </w:tc>
        <w:tc>
          <w:tcPr>
            <w:tcW w:w="3813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主要教学业绩</w:t>
            </w:r>
          </w:p>
        </w:tc>
        <w:tc>
          <w:tcPr>
            <w:tcW w:w="3813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指导青年教师情况</w:t>
            </w:r>
          </w:p>
        </w:tc>
        <w:tc>
          <w:tcPr>
            <w:tcW w:w="1241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教务部门审核意见（盖章）</w:t>
            </w: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教务部门审核人签名：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1335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性  别</w:t>
            </w:r>
          </w:p>
        </w:tc>
        <w:tc>
          <w:tcPr>
            <w:tcW w:w="1282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女</w:t>
            </w:r>
          </w:p>
        </w:tc>
        <w:tc>
          <w:tcPr>
            <w:tcW w:w="2710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-86" w:leftChars="-41" w:right="-80" w:rightChars="-38"/>
              <w:jc w:val="center"/>
              <w:rPr>
                <w:szCs w:val="21"/>
              </w:rPr>
            </w:pPr>
            <w:r>
              <w:rPr>
                <w:szCs w:val="21"/>
              </w:rPr>
              <w:t>参加工作时间</w:t>
            </w:r>
          </w:p>
        </w:tc>
        <w:tc>
          <w:tcPr>
            <w:tcW w:w="1449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2017.09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b/>
                <w:szCs w:val="21"/>
              </w:rPr>
            </w:pPr>
          </w:p>
        </w:tc>
        <w:tc>
          <w:tcPr>
            <w:tcW w:w="1195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44" w:leftChars="-21" w:right="-42" w:rightChars="-20"/>
              <w:jc w:val="center"/>
              <w:rPr>
                <w:szCs w:val="21"/>
              </w:rPr>
            </w:pPr>
            <w:r>
              <w:rPr>
                <w:szCs w:val="21"/>
              </w:rPr>
              <w:t>按年度填写教学工作量</w:t>
            </w:r>
          </w:p>
        </w:tc>
        <w:tc>
          <w:tcPr>
            <w:tcW w:w="1532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94" w:right="-61" w:rightChars="-29"/>
              <w:jc w:val="center"/>
              <w:rPr>
                <w:szCs w:val="21"/>
              </w:rPr>
            </w:pPr>
            <w:r>
              <w:rPr>
                <w:szCs w:val="21"/>
              </w:rPr>
              <w:t>年度</w:t>
            </w:r>
          </w:p>
        </w:tc>
        <w:tc>
          <w:tcPr>
            <w:tcW w:w="2265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67" w:right="-76" w:rightChars="-36"/>
              <w:jc w:val="center"/>
              <w:rPr>
                <w:szCs w:val="21"/>
              </w:rPr>
            </w:pPr>
            <w:r>
              <w:rPr>
                <w:szCs w:val="21"/>
              </w:rPr>
              <w:t>课堂教学（学时）</w:t>
            </w:r>
          </w:p>
        </w:tc>
        <w:tc>
          <w:tcPr>
            <w:tcW w:w="979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63" w:leftChars="-30" w:right="-59" w:rightChars="-28"/>
              <w:jc w:val="center"/>
              <w:rPr>
                <w:szCs w:val="21"/>
              </w:rPr>
            </w:pPr>
            <w:r>
              <w:rPr>
                <w:szCs w:val="21"/>
              </w:rPr>
              <w:t>其它教学工作量</w:t>
            </w:r>
          </w:p>
        </w:tc>
        <w:tc>
          <w:tcPr>
            <w:tcW w:w="3813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2017年下期  B</w:t>
            </w:r>
          </w:p>
          <w:p>
            <w:pPr>
              <w:spacing w:line="280" w:lineRule="exact"/>
              <w:ind w:left="180"/>
              <w:jc w:val="center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2018年上期  D</w:t>
            </w:r>
          </w:p>
          <w:p>
            <w:pPr>
              <w:spacing w:line="280" w:lineRule="exact"/>
              <w:ind w:left="180"/>
              <w:jc w:val="center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2018年下期  D</w:t>
            </w:r>
          </w:p>
          <w:p>
            <w:pPr>
              <w:spacing w:line="280" w:lineRule="exact"/>
              <w:ind w:left="180"/>
              <w:jc w:val="center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2019年上期  C</w:t>
            </w:r>
          </w:p>
          <w:p>
            <w:pPr>
              <w:spacing w:line="280" w:lineRule="exact"/>
              <w:ind w:left="180"/>
              <w:jc w:val="center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2019年下期  C</w:t>
            </w:r>
          </w:p>
          <w:p>
            <w:pPr>
              <w:spacing w:line="280" w:lineRule="exact"/>
              <w:jc w:val="center"/>
              <w:rPr>
                <w:rFonts w:hint="default"/>
                <w:szCs w:val="21"/>
                <w:lang w:val="en-US"/>
              </w:rPr>
            </w:pPr>
            <w:r>
              <w:rPr>
                <w:rFonts w:hint="eastAsia"/>
                <w:szCs w:val="21"/>
                <w:lang w:val="en-US" w:eastAsia="zh-CN"/>
              </w:rPr>
              <w:t xml:space="preserve">  2020年上期  C</w:t>
            </w:r>
          </w:p>
        </w:tc>
        <w:tc>
          <w:tcPr>
            <w:tcW w:w="3813" w:type="dxa"/>
            <w:gridSpan w:val="5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无</w:t>
            </w: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13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82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710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53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0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95" w:right="-73" w:rightChars="-35"/>
              <w:jc w:val="center"/>
              <w:rPr>
                <w:szCs w:val="21"/>
              </w:rPr>
            </w:pPr>
            <w:r>
              <w:rPr>
                <w:szCs w:val="21"/>
              </w:rPr>
              <w:t>理论教学</w:t>
            </w:r>
          </w:p>
        </w:tc>
        <w:tc>
          <w:tcPr>
            <w:tcW w:w="10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75"/>
              <w:jc w:val="center"/>
              <w:rPr>
                <w:szCs w:val="21"/>
              </w:rPr>
            </w:pPr>
            <w:r>
              <w:rPr>
                <w:szCs w:val="21"/>
              </w:rPr>
              <w:t>实践教学</w:t>
            </w:r>
          </w:p>
        </w:tc>
        <w:tc>
          <w:tcPr>
            <w:tcW w:w="979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5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2617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67" w:leftChars="-32" w:right="-69" w:rightChars="-33"/>
              <w:jc w:val="center"/>
              <w:rPr>
                <w:szCs w:val="21"/>
              </w:rPr>
            </w:pPr>
            <w:r>
              <w:rPr>
                <w:spacing w:val="-20"/>
                <w:szCs w:val="21"/>
              </w:rPr>
              <w:t>现任专业技术职称</w:t>
            </w:r>
          </w:p>
        </w:tc>
        <w:tc>
          <w:tcPr>
            <w:tcW w:w="1607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-13" w:leftChars="-51" w:right="-107" w:rightChars="-51" w:hanging="94" w:hangingChars="45"/>
              <w:jc w:val="center"/>
              <w:rPr>
                <w:szCs w:val="21"/>
              </w:rPr>
            </w:pPr>
          </w:p>
        </w:tc>
        <w:tc>
          <w:tcPr>
            <w:tcW w:w="11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-71" w:leftChars="-34" w:right="-61" w:rightChars="-29"/>
              <w:jc w:val="center"/>
              <w:rPr>
                <w:szCs w:val="21"/>
              </w:rPr>
            </w:pPr>
            <w:r>
              <w:rPr>
                <w:szCs w:val="21"/>
              </w:rPr>
              <w:t>获得时间</w:t>
            </w:r>
          </w:p>
        </w:tc>
        <w:tc>
          <w:tcPr>
            <w:tcW w:w="144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53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0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6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979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5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0" w:hRule="atLeast"/>
          <w:jc w:val="center"/>
        </w:trPr>
        <w:tc>
          <w:tcPr>
            <w:tcW w:w="2617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607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-13" w:leftChars="-51" w:right="-107" w:rightChars="-51" w:hanging="94" w:hangingChars="45"/>
              <w:jc w:val="center"/>
              <w:rPr>
                <w:szCs w:val="21"/>
              </w:rPr>
            </w:pPr>
          </w:p>
        </w:tc>
        <w:tc>
          <w:tcPr>
            <w:tcW w:w="110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-13" w:leftChars="-51" w:right="-107" w:rightChars="-51" w:hanging="94" w:hangingChars="45"/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532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2017年下期</w:t>
            </w:r>
          </w:p>
          <w:p>
            <w:pPr>
              <w:spacing w:line="280" w:lineRule="exact"/>
              <w:ind w:left="180"/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2018年上期</w:t>
            </w:r>
          </w:p>
          <w:p>
            <w:pPr>
              <w:spacing w:line="280" w:lineRule="exact"/>
              <w:ind w:left="180"/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2018年下期</w:t>
            </w:r>
          </w:p>
          <w:p>
            <w:pPr>
              <w:spacing w:line="280" w:lineRule="exact"/>
              <w:ind w:left="180"/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2019年上期</w:t>
            </w:r>
          </w:p>
          <w:p>
            <w:pPr>
              <w:spacing w:line="280" w:lineRule="exact"/>
              <w:ind w:left="180"/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2019年下期</w:t>
            </w:r>
          </w:p>
          <w:p>
            <w:pPr>
              <w:spacing w:line="280" w:lineRule="exact"/>
              <w:ind w:left="180"/>
              <w:jc w:val="center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2020年上期</w:t>
            </w:r>
          </w:p>
        </w:tc>
        <w:tc>
          <w:tcPr>
            <w:tcW w:w="1200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196.6</w:t>
            </w:r>
          </w:p>
          <w:p>
            <w:pPr>
              <w:spacing w:line="280" w:lineRule="exact"/>
              <w:ind w:left="180"/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131.1</w:t>
            </w:r>
          </w:p>
          <w:p>
            <w:pPr>
              <w:spacing w:line="280" w:lineRule="exact"/>
              <w:ind w:left="180"/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215.8</w:t>
            </w:r>
          </w:p>
          <w:p>
            <w:pPr>
              <w:spacing w:line="280" w:lineRule="exact"/>
              <w:ind w:left="180"/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182.1</w:t>
            </w:r>
          </w:p>
          <w:p>
            <w:pPr>
              <w:spacing w:line="280" w:lineRule="exact"/>
              <w:ind w:left="180"/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313.6</w:t>
            </w:r>
          </w:p>
          <w:p>
            <w:pPr>
              <w:spacing w:line="280" w:lineRule="exact"/>
              <w:ind w:left="180"/>
              <w:jc w:val="center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225.6</w:t>
            </w:r>
          </w:p>
        </w:tc>
        <w:tc>
          <w:tcPr>
            <w:tcW w:w="1065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0</w:t>
            </w:r>
          </w:p>
          <w:p>
            <w:pPr>
              <w:spacing w:line="280" w:lineRule="exact"/>
              <w:ind w:left="180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0</w:t>
            </w:r>
          </w:p>
          <w:p>
            <w:pPr>
              <w:spacing w:line="280" w:lineRule="exact"/>
              <w:ind w:left="180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0</w:t>
            </w:r>
          </w:p>
          <w:p>
            <w:pPr>
              <w:spacing w:line="280" w:lineRule="exact"/>
              <w:ind w:left="180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0</w:t>
            </w:r>
          </w:p>
          <w:p>
            <w:pPr>
              <w:spacing w:line="280" w:lineRule="exact"/>
              <w:ind w:left="180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0</w:t>
            </w:r>
          </w:p>
          <w:p>
            <w:pPr>
              <w:spacing w:line="280" w:lineRule="exact"/>
              <w:ind w:left="180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18</w:t>
            </w:r>
          </w:p>
        </w:tc>
        <w:tc>
          <w:tcPr>
            <w:tcW w:w="979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9</w:t>
            </w:r>
          </w:p>
          <w:p>
            <w:pPr>
              <w:spacing w:line="280" w:lineRule="exact"/>
              <w:ind w:left="180"/>
              <w:jc w:val="center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0</w:t>
            </w:r>
          </w:p>
          <w:p>
            <w:pPr>
              <w:spacing w:line="280" w:lineRule="exact"/>
              <w:ind w:left="180"/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16.6</w:t>
            </w:r>
          </w:p>
          <w:p>
            <w:pPr>
              <w:spacing w:line="280" w:lineRule="exact"/>
              <w:ind w:left="180"/>
              <w:jc w:val="center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0</w:t>
            </w:r>
          </w:p>
          <w:p>
            <w:pPr>
              <w:spacing w:line="280" w:lineRule="exact"/>
              <w:ind w:left="180"/>
              <w:jc w:val="center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20.5</w:t>
            </w:r>
          </w:p>
          <w:p>
            <w:pPr>
              <w:spacing w:line="280" w:lineRule="exact"/>
              <w:ind w:left="180"/>
              <w:jc w:val="center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0</w:t>
            </w:r>
          </w:p>
        </w:tc>
        <w:tc>
          <w:tcPr>
            <w:tcW w:w="3813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5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3" w:hRule="atLeast"/>
          <w:jc w:val="center"/>
        </w:trPr>
        <w:tc>
          <w:tcPr>
            <w:tcW w:w="13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外语成绩</w:t>
            </w:r>
          </w:p>
        </w:tc>
        <w:tc>
          <w:tcPr>
            <w:tcW w:w="1282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大学英语六级457分</w:t>
            </w:r>
          </w:p>
        </w:tc>
        <w:tc>
          <w:tcPr>
            <w:tcW w:w="2710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pacing w:val="-20"/>
                <w:szCs w:val="21"/>
              </w:rPr>
              <w:t>计算机成绩</w:t>
            </w:r>
          </w:p>
        </w:tc>
        <w:tc>
          <w:tcPr>
            <w:tcW w:w="1449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全国计算机二级合格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53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0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97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5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1335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最高学历</w:t>
            </w:r>
          </w:p>
        </w:tc>
        <w:tc>
          <w:tcPr>
            <w:tcW w:w="1282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硕士研究生</w:t>
            </w:r>
          </w:p>
        </w:tc>
        <w:tc>
          <w:tcPr>
            <w:tcW w:w="2710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最高学位</w:t>
            </w:r>
          </w:p>
        </w:tc>
        <w:tc>
          <w:tcPr>
            <w:tcW w:w="1449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硕士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53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0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6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979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5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ind w:left="18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13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82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710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53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0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6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979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9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szCs w:val="21"/>
              </w:rPr>
              <w:t>任教课程</w:t>
            </w: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ind w:left="18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1335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57" w:leftChars="-27" w:right="-53" w:rightChars="-25"/>
              <w:jc w:val="center"/>
              <w:rPr>
                <w:szCs w:val="21"/>
              </w:rPr>
            </w:pPr>
            <w:r>
              <w:rPr>
                <w:szCs w:val="21"/>
              </w:rPr>
              <w:t>现从事专业</w:t>
            </w:r>
          </w:p>
        </w:tc>
        <w:tc>
          <w:tcPr>
            <w:tcW w:w="1282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市场营销</w:t>
            </w:r>
          </w:p>
        </w:tc>
        <w:tc>
          <w:tcPr>
            <w:tcW w:w="2710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是否破格</w:t>
            </w:r>
          </w:p>
        </w:tc>
        <w:tc>
          <w:tcPr>
            <w:tcW w:w="1449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否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53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0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06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979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9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2" w:hRule="atLeast"/>
          <w:jc w:val="center"/>
        </w:trPr>
        <w:tc>
          <w:tcPr>
            <w:tcW w:w="13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82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2710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53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0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06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979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9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《</w:t>
            </w:r>
            <w:r>
              <w:rPr>
                <w:rFonts w:hint="eastAsia"/>
                <w:szCs w:val="21"/>
                <w:lang w:val="en-US" w:eastAsia="zh-CN"/>
              </w:rPr>
              <w:t>经济学基础</w:t>
            </w:r>
            <w:r>
              <w:rPr>
                <w:rFonts w:hint="eastAsia"/>
                <w:szCs w:val="21"/>
                <w:lang w:eastAsia="zh-CN"/>
              </w:rPr>
              <w:t>》、《</w:t>
            </w:r>
            <w:r>
              <w:rPr>
                <w:rFonts w:hint="eastAsia"/>
                <w:szCs w:val="21"/>
                <w:lang w:val="en-US" w:eastAsia="zh-CN"/>
              </w:rPr>
              <w:t>市场营销</w:t>
            </w:r>
            <w:r>
              <w:rPr>
                <w:rFonts w:hint="eastAsia"/>
                <w:szCs w:val="21"/>
                <w:lang w:eastAsia="zh-CN"/>
              </w:rPr>
              <w:t>》、《</w:t>
            </w:r>
            <w:r>
              <w:rPr>
                <w:rFonts w:hint="eastAsia"/>
                <w:szCs w:val="21"/>
                <w:lang w:val="en-US" w:eastAsia="zh-CN"/>
              </w:rPr>
              <w:t>管理学基础</w:t>
            </w:r>
            <w:r>
              <w:rPr>
                <w:rFonts w:hint="eastAsia"/>
                <w:szCs w:val="21"/>
                <w:lang w:eastAsia="zh-CN"/>
              </w:rPr>
              <w:t>》、《</w:t>
            </w:r>
            <w:r>
              <w:rPr>
                <w:rFonts w:hint="eastAsia"/>
                <w:szCs w:val="21"/>
                <w:lang w:val="en-US" w:eastAsia="zh-CN"/>
              </w:rPr>
              <w:t>国际金融</w:t>
            </w:r>
            <w:r>
              <w:rPr>
                <w:rFonts w:hint="eastAsia"/>
                <w:szCs w:val="21"/>
                <w:lang w:eastAsia="zh-CN"/>
              </w:rPr>
              <w:t>》、《</w:t>
            </w:r>
            <w:r>
              <w:rPr>
                <w:rFonts w:hint="eastAsia"/>
                <w:szCs w:val="21"/>
                <w:lang w:val="en-US" w:eastAsia="zh-CN"/>
              </w:rPr>
              <w:t>新媒体营销</w:t>
            </w:r>
            <w:r>
              <w:rPr>
                <w:rFonts w:hint="eastAsia"/>
                <w:szCs w:val="21"/>
                <w:lang w:eastAsia="zh-CN"/>
              </w:rPr>
              <w:t>》</w:t>
            </w: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7" w:hRule="atLeast"/>
          <w:jc w:val="center"/>
        </w:trPr>
        <w:tc>
          <w:tcPr>
            <w:tcW w:w="5327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szCs w:val="21"/>
              </w:rPr>
            </w:pPr>
            <w:r>
              <w:rPr>
                <w:szCs w:val="21"/>
              </w:rPr>
              <w:t>毕业学校及专业</w:t>
            </w:r>
          </w:p>
        </w:tc>
        <w:tc>
          <w:tcPr>
            <w:tcW w:w="144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szCs w:val="21"/>
              </w:rPr>
            </w:pPr>
            <w:r>
              <w:rPr>
                <w:szCs w:val="21"/>
              </w:rPr>
              <w:t>毕业时间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53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0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06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979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9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5327" w:type="dxa"/>
            <w:gridSpan w:val="7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湖南商学院  区域经济学</w:t>
            </w:r>
          </w:p>
        </w:tc>
        <w:tc>
          <w:tcPr>
            <w:tcW w:w="144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2017.06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53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0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06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979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9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5327" w:type="dxa"/>
            <w:gridSpan w:val="7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科研工作</w:t>
            </w:r>
          </w:p>
        </w:tc>
        <w:tc>
          <w:tcPr>
            <w:tcW w:w="119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主要论著或论文（标题、刊物名称、发表时间、作者排名、代表作）</w:t>
            </w:r>
          </w:p>
        </w:tc>
        <w:tc>
          <w:tcPr>
            <w:tcW w:w="2732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论文总数</w:t>
            </w:r>
          </w:p>
        </w:tc>
        <w:tc>
          <w:tcPr>
            <w:tcW w:w="1065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3</w:t>
            </w:r>
          </w:p>
        </w:tc>
        <w:tc>
          <w:tcPr>
            <w:tcW w:w="6528" w:type="dxa"/>
            <w:gridSpan w:val="8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专（译）著、国家级规划教材、省级规划教材数</w:t>
            </w:r>
          </w:p>
        </w:tc>
        <w:tc>
          <w:tcPr>
            <w:tcW w:w="2084" w:type="dxa"/>
            <w:gridSpan w:val="4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34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科研部门审核意见（盖章）</w:t>
            </w: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科研部门审核人签名：</w:t>
            </w:r>
          </w:p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6776" w:type="dxa"/>
            <w:gridSpan w:val="9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ind w:left="-28" w:leftChars="-51" w:right="-107" w:rightChars="-51" w:hanging="79" w:hangingChars="38"/>
              <w:jc w:val="center"/>
              <w:rPr>
                <w:szCs w:val="21"/>
              </w:rPr>
            </w:pPr>
            <w:r>
              <w:rPr>
                <w:szCs w:val="21"/>
              </w:rPr>
              <w:t>近五年年度考核情况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2732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6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6528" w:type="dxa"/>
            <w:gridSpan w:val="8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084" w:type="dxa"/>
            <w:gridSpan w:val="4"/>
            <w:vMerge w:val="continue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6776" w:type="dxa"/>
            <w:gridSpan w:val="9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09" w:type="dxa"/>
            <w:gridSpan w:val="15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（</w:t>
            </w:r>
            <w:r>
              <w:rPr>
                <w:rFonts w:hint="eastAsia"/>
                <w:szCs w:val="21"/>
                <w:lang w:val="en-US" w:eastAsia="zh-CN"/>
              </w:rPr>
              <w:t>1</w:t>
            </w:r>
            <w:r>
              <w:rPr>
                <w:rFonts w:hint="eastAsia"/>
                <w:szCs w:val="21"/>
                <w:lang w:eastAsia="zh-CN"/>
              </w:rPr>
              <w:t>）</w:t>
            </w:r>
            <w:r>
              <w:rPr>
                <w:rFonts w:hint="eastAsia"/>
                <w:szCs w:val="21"/>
              </w:rPr>
              <w:t>基于异步教学理论培养高职新商科应用型人才探析，教育科学论坛，2</w:t>
            </w:r>
            <w:r>
              <w:rPr>
                <w:szCs w:val="21"/>
              </w:rPr>
              <w:t>020.4.30</w:t>
            </w:r>
            <w:r>
              <w:rPr>
                <w:rFonts w:hint="eastAsia"/>
                <w:szCs w:val="21"/>
              </w:rPr>
              <w:t>，排名第一；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（</w:t>
            </w:r>
            <w:r>
              <w:rPr>
                <w:rFonts w:hint="eastAsia"/>
                <w:szCs w:val="21"/>
                <w:lang w:val="en-US" w:eastAsia="zh-CN"/>
              </w:rPr>
              <w:t>2</w:t>
            </w:r>
            <w:r>
              <w:rPr>
                <w:rFonts w:hint="eastAsia"/>
                <w:szCs w:val="21"/>
                <w:lang w:eastAsia="zh-CN"/>
              </w:rPr>
              <w:t>）</w:t>
            </w:r>
            <w:r>
              <w:rPr>
                <w:rFonts w:hint="eastAsia"/>
                <w:szCs w:val="21"/>
              </w:rPr>
              <w:t>高技术产业发展对区域产业结构升级的作用机制探析，农村经济与科技，2</w:t>
            </w:r>
            <w:r>
              <w:rPr>
                <w:szCs w:val="21"/>
              </w:rPr>
              <w:t>020.3.20</w:t>
            </w:r>
            <w:r>
              <w:rPr>
                <w:rFonts w:hint="eastAsia"/>
                <w:szCs w:val="21"/>
              </w:rPr>
              <w:t>，排名第一；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（</w:t>
            </w:r>
            <w:r>
              <w:rPr>
                <w:rFonts w:hint="eastAsia"/>
                <w:szCs w:val="21"/>
                <w:lang w:val="en-US" w:eastAsia="zh-CN"/>
              </w:rPr>
              <w:t>3</w:t>
            </w:r>
            <w:r>
              <w:rPr>
                <w:rFonts w:hint="eastAsia"/>
                <w:szCs w:val="21"/>
                <w:lang w:eastAsia="zh-CN"/>
              </w:rPr>
              <w:t>）</w:t>
            </w:r>
            <w:r>
              <w:rPr>
                <w:rFonts w:hint="eastAsia"/>
                <w:szCs w:val="21"/>
              </w:rPr>
              <w:t>中美大学经济学本科课程教学比较——以美国弗罗斯特堡州立大学为例，高教论坛，2</w:t>
            </w:r>
            <w:r>
              <w:rPr>
                <w:szCs w:val="21"/>
              </w:rPr>
              <w:t>019.1.20</w:t>
            </w:r>
            <w:r>
              <w:rPr>
                <w:rFonts w:hint="eastAsia"/>
                <w:szCs w:val="21"/>
              </w:rPr>
              <w:t>，排名第二；</w:t>
            </w:r>
          </w:p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1" w:hRule="atLeast"/>
          <w:jc w:val="center"/>
        </w:trPr>
        <w:tc>
          <w:tcPr>
            <w:tcW w:w="13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年度</w:t>
            </w:r>
          </w:p>
        </w:tc>
        <w:tc>
          <w:tcPr>
            <w:tcW w:w="13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年度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2017</w:t>
            </w:r>
            <w:r>
              <w:rPr>
                <w:szCs w:val="21"/>
              </w:rPr>
              <w:t>年度</w:t>
            </w:r>
          </w:p>
        </w:tc>
        <w:tc>
          <w:tcPr>
            <w:tcW w:w="13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2018</w:t>
            </w:r>
            <w:r>
              <w:rPr>
                <w:szCs w:val="21"/>
              </w:rPr>
              <w:t>年度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2019</w:t>
            </w:r>
            <w:r>
              <w:rPr>
                <w:szCs w:val="21"/>
              </w:rPr>
              <w:t>年度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09" w:type="dxa"/>
            <w:gridSpan w:val="15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1" w:hRule="atLeast"/>
          <w:jc w:val="center"/>
        </w:trPr>
        <w:tc>
          <w:tcPr>
            <w:tcW w:w="13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3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合格</w:t>
            </w:r>
          </w:p>
        </w:tc>
        <w:tc>
          <w:tcPr>
            <w:tcW w:w="13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合格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合格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2409" w:type="dxa"/>
            <w:gridSpan w:val="15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6776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工作经历与任现职以来继续教育情况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2409" w:type="dxa"/>
            <w:gridSpan w:val="15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5" w:hRule="atLeast"/>
          <w:jc w:val="center"/>
        </w:trPr>
        <w:tc>
          <w:tcPr>
            <w:tcW w:w="6776" w:type="dxa"/>
            <w:gridSpan w:val="9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hint="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工作经历：</w:t>
            </w:r>
          </w:p>
          <w:p>
            <w:pPr>
              <w:spacing w:line="280" w:lineRule="exact"/>
              <w:rPr>
                <w:rFonts w:hint="eastAsia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2017.09-2019.09 湖南商务职业技术学院  会计学院  专任教师</w:t>
            </w:r>
          </w:p>
          <w:p>
            <w:pPr>
              <w:spacing w:line="280" w:lineRule="exact"/>
              <w:rPr>
                <w:rFonts w:hint="default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2019.09-至今   湖南商务职业技术学院  经济贸易学院  专任教师</w:t>
            </w: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rFonts w:hint="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继续教育情况：</w:t>
            </w:r>
          </w:p>
          <w:p>
            <w:pPr>
              <w:spacing w:line="2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2017年至2019年（近3年）参加继续教育培训学时达到《专业技术人员继续教育规定》学时，继续教育合格。</w:t>
            </w: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 xml:space="preserve"> </w:t>
            </w:r>
          </w:p>
          <w:p>
            <w:pPr>
              <w:spacing w:line="280" w:lineRule="exact"/>
              <w:ind w:firstLine="210" w:firstLineChars="100"/>
              <w:rPr>
                <w:szCs w:val="21"/>
              </w:rPr>
            </w:pPr>
            <w:r>
              <w:rPr>
                <w:szCs w:val="21"/>
              </w:rPr>
              <w:t>审核人签名：         人事部门盖章：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承担或参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与的科研教研技术开发项目（项目名称、立项审批单位、项目编号）及鉴定获奖情况</w:t>
            </w:r>
          </w:p>
        </w:tc>
        <w:tc>
          <w:tcPr>
            <w:tcW w:w="2732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85" w:right="-69" w:rightChars="-33"/>
              <w:jc w:val="center"/>
              <w:rPr>
                <w:szCs w:val="21"/>
              </w:rPr>
            </w:pPr>
            <w:r>
              <w:rPr>
                <w:szCs w:val="21"/>
              </w:rPr>
              <w:t>主持研究项目数</w:t>
            </w:r>
          </w:p>
        </w:tc>
        <w:tc>
          <w:tcPr>
            <w:tcW w:w="106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9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参与研究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项目数</w:t>
            </w:r>
          </w:p>
        </w:tc>
        <w:tc>
          <w:tcPr>
            <w:tcW w:w="71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4</w:t>
            </w:r>
          </w:p>
        </w:tc>
        <w:tc>
          <w:tcPr>
            <w:tcW w:w="120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科研经费</w:t>
            </w:r>
          </w:p>
        </w:tc>
        <w:tc>
          <w:tcPr>
            <w:tcW w:w="134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658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技术开发或社会服务项目数</w:t>
            </w:r>
          </w:p>
        </w:tc>
        <w:tc>
          <w:tcPr>
            <w:tcW w:w="108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87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69" w:leftChars="-33" w:right="-82" w:rightChars="-39"/>
              <w:rPr>
                <w:szCs w:val="21"/>
              </w:rPr>
            </w:pPr>
            <w:r>
              <w:rPr>
                <w:szCs w:val="21"/>
              </w:rPr>
              <w:t>专利数</w:t>
            </w:r>
          </w:p>
        </w:tc>
        <w:tc>
          <w:tcPr>
            <w:tcW w:w="757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38" w:hRule="atLeast"/>
          <w:jc w:val="center"/>
        </w:trPr>
        <w:tc>
          <w:tcPr>
            <w:tcW w:w="6776" w:type="dxa"/>
            <w:gridSpan w:val="9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09" w:type="dxa"/>
            <w:gridSpan w:val="1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（1）后发大国战略性新兴产业协同创新的政策驱动机制研究 全国哲学社会科学规划办公室（13CJY056）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（2）中美经济学本科课程教学比较及其支撑体系建设研究  湖南省教育厅（湘教通[2017]452号）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（3）现代区域经济学学科体系研究 湖南省哲学社会科学规划基金办公室（12JD41）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（4）参与《新媒体营销》湖南省职业教育精品在线开放课程建设</w:t>
            </w:r>
          </w:p>
        </w:tc>
        <w:tc>
          <w:tcPr>
            <w:tcW w:w="12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8" w:hRule="atLeast"/>
          <w:jc w:val="center"/>
        </w:trPr>
        <w:tc>
          <w:tcPr>
            <w:tcW w:w="6776" w:type="dxa"/>
            <w:gridSpan w:val="9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91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学生思想政治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教育工作业绩</w:t>
            </w:r>
          </w:p>
        </w:tc>
        <w:tc>
          <w:tcPr>
            <w:tcW w:w="12409" w:type="dxa"/>
            <w:gridSpan w:val="15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2019年上学期和2019年下学期担任18统计与会计核算2班辅导员</w:t>
            </w:r>
          </w:p>
        </w:tc>
        <w:tc>
          <w:tcPr>
            <w:tcW w:w="123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学校主管部门（盖章）审核人签名：</w:t>
            </w:r>
          </w:p>
          <w:p>
            <w:pPr>
              <w:spacing w:line="280" w:lineRule="exact"/>
              <w:rPr>
                <w:szCs w:val="21"/>
              </w:rPr>
            </w:pPr>
          </w:p>
        </w:tc>
      </w:tr>
    </w:tbl>
    <w:p>
      <w:pPr>
        <w:spacing w:line="280" w:lineRule="exact"/>
        <w:rPr>
          <w:sz w:val="24"/>
          <w:szCs w:val="32"/>
        </w:rPr>
      </w:pPr>
      <w:r>
        <w:rPr>
          <w:sz w:val="24"/>
          <w:szCs w:val="32"/>
        </w:rPr>
        <w:t xml:space="preserve">公示结果（有异议/无异议）：  </w:t>
      </w:r>
      <w:r>
        <w:rPr>
          <w:sz w:val="18"/>
          <w:szCs w:val="18"/>
        </w:rPr>
        <w:t xml:space="preserve">                    </w:t>
      </w:r>
      <w:r>
        <w:rPr>
          <w:sz w:val="24"/>
          <w:szCs w:val="32"/>
        </w:rPr>
        <w:t xml:space="preserve">    单位（公章）：                           单位审核责任人签名：                                        填表日期：        年    月    日</w:t>
      </w:r>
    </w:p>
    <w:p>
      <w:pPr>
        <w:spacing w:line="360" w:lineRule="exact"/>
        <w:ind w:firstLine="480" w:firstLineChars="200"/>
        <w:rPr>
          <w:sz w:val="24"/>
          <w:szCs w:val="32"/>
        </w:rPr>
      </w:pPr>
      <w:r>
        <w:rPr>
          <w:sz w:val="24"/>
          <w:szCs w:val="32"/>
        </w:rPr>
        <w:t xml:space="preserve">注：1、表中“其它教学工作量”是指出卷、监考、指导毕业生论文等。2、增刊、论文集、用稿通知、清样、习题集（库）等均不作为申报高级专业技术职称的参评材料。 </w:t>
      </w:r>
    </w:p>
    <w:p>
      <w:pPr>
        <w:adjustRightInd w:val="0"/>
        <w:snapToGrid w:val="0"/>
        <w:rPr>
          <w:szCs w:val="21"/>
        </w:rPr>
        <w:sectPr>
          <w:pgSz w:w="23814" w:h="16840" w:orient="landscape"/>
          <w:pgMar w:top="1156" w:right="1361" w:bottom="1156" w:left="1588" w:header="851" w:footer="1418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docGrid w:linePitch="579" w:charSpace="-849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1339CE"/>
    <w:rsid w:val="32133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2020-12-15T16:03:00Z</dcterms:created>
  <dc:creator>lenovo</dc:creator>
  <cp:lastModifiedBy>lenovo</cp:lastModifiedBy>
  <dcterms:modified xsi:type="dcterms:W3CDTF">2020-12-15T16:04:49Z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