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594" w:rsidRDefault="00EA0B63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D66594" w:rsidRDefault="00EA0B63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单位</w:t>
      </w:r>
      <w:r>
        <w:rPr>
          <w:rFonts w:hint="eastAsia"/>
          <w:bCs/>
          <w:sz w:val="32"/>
          <w:szCs w:val="32"/>
        </w:rPr>
        <w:t>: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</w:rPr>
        <w:t xml:space="preserve">               </w:t>
      </w:r>
      <w:r>
        <w:rPr>
          <w:bCs/>
          <w:sz w:val="32"/>
          <w:szCs w:val="32"/>
        </w:rPr>
        <w:t>姓名</w:t>
      </w:r>
      <w:r>
        <w:rPr>
          <w:rFonts w:hint="eastAsia"/>
          <w:bCs/>
          <w:sz w:val="32"/>
          <w:szCs w:val="32"/>
        </w:rPr>
        <w:t>:</w:t>
      </w:r>
      <w:r>
        <w:rPr>
          <w:rFonts w:hint="eastAsia"/>
          <w:bCs/>
          <w:sz w:val="32"/>
          <w:szCs w:val="32"/>
          <w:u w:val="single"/>
        </w:rPr>
        <w:t>陈娟莉</w:t>
      </w:r>
      <w:r>
        <w:rPr>
          <w:bCs/>
          <w:sz w:val="32"/>
          <w:szCs w:val="32"/>
        </w:rPr>
        <w:t xml:space="preserve">            </w:t>
      </w:r>
      <w:r>
        <w:rPr>
          <w:bCs/>
          <w:sz w:val="32"/>
          <w:szCs w:val="32"/>
        </w:rPr>
        <w:t>申报职称</w:t>
      </w:r>
      <w:r>
        <w:rPr>
          <w:rFonts w:hint="eastAsia"/>
          <w:bCs/>
          <w:sz w:val="32"/>
          <w:szCs w:val="32"/>
          <w:u w:val="single"/>
        </w:rPr>
        <w:t>：副教授</w:t>
      </w:r>
      <w:r w:rsidR="000706A3">
        <w:rPr>
          <w:rFonts w:hint="eastAsia"/>
          <w:bCs/>
          <w:sz w:val="32"/>
          <w:szCs w:val="32"/>
          <w:u w:val="single"/>
        </w:rPr>
        <w:t>（教学科研型）</w:t>
      </w:r>
      <w:r w:rsidR="000706A3">
        <w:rPr>
          <w:bCs/>
          <w:sz w:val="32"/>
          <w:szCs w:val="32"/>
        </w:rPr>
        <w:t xml:space="preserve">        </w:t>
      </w:r>
      <w:r>
        <w:rPr>
          <w:bCs/>
          <w:sz w:val="32"/>
          <w:szCs w:val="32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rFonts w:hint="eastAsia"/>
          <w:bCs/>
          <w:sz w:val="32"/>
          <w:szCs w:val="32"/>
        </w:rPr>
        <w:t>：</w:t>
      </w:r>
      <w:r>
        <w:rPr>
          <w:rFonts w:hint="eastAsia"/>
          <w:bCs/>
          <w:sz w:val="32"/>
          <w:szCs w:val="32"/>
          <w:u w:val="single"/>
        </w:rPr>
        <w:t>中国语言文学</w:t>
      </w:r>
      <w:r>
        <w:rPr>
          <w:bCs/>
          <w:sz w:val="32"/>
          <w:szCs w:val="32"/>
        </w:rPr>
        <w:t xml:space="preserve">      </w:t>
      </w:r>
      <w:r>
        <w:rPr>
          <w:bCs/>
          <w:sz w:val="32"/>
          <w:szCs w:val="32"/>
          <w:u w:val="single"/>
        </w:rPr>
        <w:t xml:space="preserve">    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2126"/>
        <w:gridCol w:w="169"/>
        <w:gridCol w:w="448"/>
        <w:gridCol w:w="879"/>
        <w:gridCol w:w="750"/>
        <w:gridCol w:w="7"/>
        <w:gridCol w:w="1234"/>
      </w:tblGrid>
      <w:tr w:rsidR="00D66594">
        <w:trPr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D66594">
        <w:trPr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陈娟莉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1985.7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szCs w:val="21"/>
              </w:rPr>
              <w:t>主要教学业绩</w:t>
            </w:r>
          </w:p>
        </w:tc>
        <w:tc>
          <w:tcPr>
            <w:tcW w:w="22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D66594">
        <w:trPr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2011.7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1.立足本职，做好教学工作：在科研处任干事期间兼职讲授《大学语文》，2019年下学期转到专职教师岗位后，承担了《大学语文》《湘商文化》2门课程的讲授任务，</w:t>
            </w:r>
            <w:r>
              <w:rPr>
                <w:rFonts w:hint="eastAsia"/>
                <w:szCs w:val="21"/>
              </w:rPr>
              <w:t>累计完成教学工作量</w:t>
            </w:r>
            <w:r>
              <w:rPr>
                <w:rFonts w:hint="eastAsia"/>
                <w:szCs w:val="21"/>
              </w:rPr>
              <w:t>916</w:t>
            </w:r>
            <w:r>
              <w:rPr>
                <w:rFonts w:hint="eastAsia"/>
                <w:szCs w:val="21"/>
              </w:rPr>
              <w:t>课时（折后</w:t>
            </w:r>
            <w:r>
              <w:rPr>
                <w:rFonts w:hint="eastAsia"/>
                <w:szCs w:val="21"/>
              </w:rPr>
              <w:t>889.56</w:t>
            </w:r>
            <w:r>
              <w:rPr>
                <w:rFonts w:hint="eastAsia"/>
                <w:szCs w:val="21"/>
              </w:rPr>
              <w:t>课时）。</w:t>
            </w:r>
          </w:p>
          <w:p w:rsidR="00D66594" w:rsidRDefault="00EA0B63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勤奋进取，积极教学改革：2020年上学期参加教师职业能力大赛，在校级比赛中获公共课组一等奖、获湖南省职业院校教师职业能力竞赛教学能力比赛三等奖（均为主持）；参与校级在线精品课程《大学语文》《湘商文化》的建设，录制了30余个精、美、优</w:t>
            </w:r>
            <w:proofErr w:type="gramStart"/>
            <w:r>
              <w:rPr>
                <w:rFonts w:ascii="宋体" w:hAnsi="宋体" w:hint="eastAsia"/>
                <w:szCs w:val="21"/>
              </w:rPr>
              <w:t>的微课视频</w:t>
            </w:r>
            <w:proofErr w:type="gramEnd"/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探索线</w:t>
            </w:r>
            <w:proofErr w:type="gramEnd"/>
            <w:r>
              <w:rPr>
                <w:rFonts w:ascii="宋体" w:hAnsi="宋体" w:hint="eastAsia"/>
                <w:szCs w:val="21"/>
              </w:rPr>
              <w:t>上+线下混合式教学模式，大大提升了教学能力，深受学生喜爱和好评，多次获</w:t>
            </w:r>
            <w:proofErr w:type="gramStart"/>
            <w:r>
              <w:rPr>
                <w:rFonts w:ascii="宋体" w:hAnsi="宋体" w:hint="eastAsia"/>
                <w:szCs w:val="21"/>
              </w:rPr>
              <w:t>评周满意</w:t>
            </w:r>
            <w:proofErr w:type="gramEnd"/>
            <w:r>
              <w:rPr>
                <w:rFonts w:ascii="宋体" w:hAnsi="宋体" w:hint="eastAsia"/>
                <w:szCs w:val="21"/>
              </w:rPr>
              <w:t>教师。</w:t>
            </w:r>
          </w:p>
        </w:tc>
        <w:tc>
          <w:tcPr>
            <w:tcW w:w="224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ab/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月指导梅娟老师申报综合</w:t>
            </w:r>
            <w:proofErr w:type="gramStart"/>
            <w:r>
              <w:rPr>
                <w:rFonts w:hint="eastAsia"/>
                <w:szCs w:val="21"/>
              </w:rPr>
              <w:t>韩语二</w:t>
            </w:r>
            <w:proofErr w:type="gramEnd"/>
            <w:r>
              <w:rPr>
                <w:rFonts w:hint="eastAsia"/>
                <w:szCs w:val="21"/>
              </w:rPr>
              <w:t>为校级在线精品开放课程；</w:t>
            </w:r>
          </w:p>
          <w:p w:rsidR="00D66594" w:rsidRDefault="00EA0B63">
            <w:pPr>
              <w:adjustRightInd w:val="0"/>
              <w:snapToGrid w:val="0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月指导梅娟老师申报立项</w:t>
            </w:r>
            <w:proofErr w:type="gramStart"/>
            <w:r>
              <w:rPr>
                <w:rFonts w:hint="eastAsia"/>
                <w:szCs w:val="21"/>
              </w:rPr>
              <w:t>综合韩语为</w:t>
            </w:r>
            <w:proofErr w:type="gramEnd"/>
            <w:r>
              <w:rPr>
                <w:rFonts w:hint="eastAsia"/>
                <w:szCs w:val="21"/>
              </w:rPr>
              <w:t>校级课程</w:t>
            </w:r>
            <w:proofErr w:type="gramStart"/>
            <w:r>
              <w:rPr>
                <w:rFonts w:hint="eastAsia"/>
                <w:szCs w:val="21"/>
              </w:rPr>
              <w:t>思政改革</w:t>
            </w:r>
            <w:proofErr w:type="gramEnd"/>
            <w:r>
              <w:rPr>
                <w:rFonts w:hint="eastAsia"/>
                <w:szCs w:val="21"/>
              </w:rPr>
              <w:t>项目。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D66594">
        <w:trPr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2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2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96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100.8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96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144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452.76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2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2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1207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2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D66594">
        <w:trPr>
          <w:trHeight w:val="31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D66594">
        <w:trPr>
          <w:trHeight w:val="312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中国语言文学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31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《大学语文》《湘商文化》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262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 w:rsidP="007D2786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 w:rsidP="007D2786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312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 w:rsidP="007D2786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湖南师范大学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 w:rsidP="007D2786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2011.6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31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 w:rsidP="007D2786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高职院校科研管理信息化建设研究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教师</w:t>
            </w:r>
            <w:r>
              <w:rPr>
                <w:rFonts w:hint="eastAsia"/>
                <w:sz w:val="24"/>
              </w:rPr>
              <w:t>,2016(7).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协同创新视角下高职创新创业人才培养的实践探索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职教通讯</w:t>
            </w:r>
            <w:r>
              <w:rPr>
                <w:rFonts w:hint="eastAsia"/>
                <w:sz w:val="24"/>
              </w:rPr>
              <w:t>2017.(17).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任修霞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蒋华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湖南省高职院校创新创业人才需求与培养现状研究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创新与创业教育</w:t>
            </w:r>
            <w:r>
              <w:rPr>
                <w:rFonts w:hint="eastAsia"/>
                <w:sz w:val="24"/>
              </w:rPr>
              <w:t>2017.(2).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基于供给</w:t>
            </w:r>
            <w:proofErr w:type="gramStart"/>
            <w:r>
              <w:rPr>
                <w:rFonts w:hint="eastAsia"/>
                <w:sz w:val="24"/>
              </w:rPr>
              <w:t>侧改革</w:t>
            </w:r>
            <w:proofErr w:type="gramEnd"/>
            <w:r>
              <w:rPr>
                <w:rFonts w:hint="eastAsia"/>
                <w:sz w:val="24"/>
              </w:rPr>
              <w:t>的高职创新创业人才培养探析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创新与创业教育</w:t>
            </w:r>
            <w:r>
              <w:rPr>
                <w:rFonts w:hint="eastAsia"/>
                <w:sz w:val="24"/>
              </w:rPr>
              <w:t>2017.(4).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培养高职学生职业核心素养的路径探究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教育观察</w:t>
            </w:r>
            <w:r>
              <w:rPr>
                <w:rFonts w:hint="eastAsia"/>
                <w:sz w:val="24"/>
              </w:rPr>
              <w:t>2018.(2).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高职院校创新创业课程体系的建设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文教资料</w:t>
            </w:r>
            <w:r>
              <w:rPr>
                <w:rFonts w:hint="eastAsia"/>
                <w:sz w:val="24"/>
              </w:rPr>
              <w:t>2018.(2).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以学生为中心的高职创新创业人才培养策略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★职业技术教育</w:t>
            </w:r>
            <w:r>
              <w:rPr>
                <w:rFonts w:hint="eastAsia"/>
                <w:sz w:val="24"/>
              </w:rPr>
              <w:t>2018.(14).</w:t>
            </w:r>
            <w:r>
              <w:rPr>
                <w:rFonts w:hint="eastAsia"/>
                <w:sz w:val="24"/>
              </w:rPr>
              <w:t>（北大核心）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对高职创新创业师资队伍建设的思考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机械职业教育</w:t>
            </w:r>
            <w:r>
              <w:rPr>
                <w:rFonts w:hint="eastAsia"/>
                <w:sz w:val="24"/>
              </w:rPr>
              <w:t>2018.(6).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9.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基于平衡</w:t>
            </w:r>
            <w:proofErr w:type="gramStart"/>
            <w:r>
              <w:rPr>
                <w:rFonts w:hint="eastAsia"/>
                <w:sz w:val="24"/>
              </w:rPr>
              <w:t>计分卡</w:t>
            </w:r>
            <w:proofErr w:type="gramEnd"/>
            <w:r>
              <w:rPr>
                <w:rFonts w:hint="eastAsia"/>
                <w:sz w:val="24"/>
              </w:rPr>
              <w:t>的高职创新创业教育评价体系研究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河北职业教育</w:t>
            </w:r>
            <w:r>
              <w:rPr>
                <w:rFonts w:hint="eastAsia"/>
                <w:sz w:val="24"/>
              </w:rPr>
              <w:t>2018.(5).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10.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青年“丧文化”现象解读与消解策略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河北青年管理干部学院学报</w:t>
            </w:r>
            <w:r>
              <w:rPr>
                <w:rFonts w:hint="eastAsia"/>
                <w:sz w:val="24"/>
              </w:rPr>
              <w:t>,2019.(4).</w:t>
            </w: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11.</w:t>
            </w:r>
            <w:r>
              <w:rPr>
                <w:rFonts w:hint="eastAsia"/>
                <w:sz w:val="24"/>
              </w:rPr>
              <w:t>陈娟莉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高职人文素质教育与创新创业教育融合发展的路径探究</w:t>
            </w:r>
            <w:r>
              <w:rPr>
                <w:rFonts w:hint="eastAsia"/>
                <w:sz w:val="24"/>
              </w:rPr>
              <w:t>[J].</w:t>
            </w:r>
            <w:r>
              <w:rPr>
                <w:rFonts w:hint="eastAsia"/>
                <w:sz w:val="24"/>
              </w:rPr>
              <w:t>创新人才教育，</w:t>
            </w:r>
            <w:r>
              <w:rPr>
                <w:rFonts w:hint="eastAsia"/>
                <w:sz w:val="24"/>
              </w:rPr>
              <w:t>2020(1).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tabs>
                <w:tab w:val="left" w:pos="306"/>
                <w:tab w:val="center" w:pos="629"/>
              </w:tabs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ab/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2011.7-2019.9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，在湖南商务职院科研处任干事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2019.9</w:t>
            </w:r>
            <w:r>
              <w:rPr>
                <w:rFonts w:hint="eastAsia"/>
                <w:szCs w:val="21"/>
              </w:rPr>
              <w:t>月至今，在湖南商务职院基础课部担任专职教师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7D2786" w:rsidRDefault="007D2786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7D2786" w:rsidRDefault="007D2786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7D2786" w:rsidRDefault="007D2786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7D2786" w:rsidRDefault="007D2786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D66594" w:rsidRDefault="00EA0B63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  <w:tr w:rsidR="00D66594">
        <w:trPr>
          <w:trHeight w:val="195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 w:val="24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09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一、课题（主持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项，参与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项）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主持课题：新经济背景下高职新商科人才人文素养培育体系构建研究（课题编号：</w:t>
            </w:r>
            <w:r>
              <w:rPr>
                <w:rFonts w:hint="eastAsia"/>
                <w:sz w:val="24"/>
              </w:rPr>
              <w:t>19C1017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年度湖南省教育科学研究项目，在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主持课题：基于供给</w:t>
            </w:r>
            <w:proofErr w:type="gramStart"/>
            <w:r>
              <w:rPr>
                <w:rFonts w:hint="eastAsia"/>
                <w:sz w:val="24"/>
              </w:rPr>
              <w:t>侧改革</w:t>
            </w:r>
            <w:proofErr w:type="gramEnd"/>
            <w:r>
              <w:rPr>
                <w:rFonts w:hint="eastAsia"/>
                <w:sz w:val="24"/>
              </w:rPr>
              <w:t>的高职院校创新创业人才培养模式研究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课题编号：</w:t>
            </w:r>
            <w:r>
              <w:rPr>
                <w:rFonts w:hint="eastAsia"/>
                <w:sz w:val="24"/>
              </w:rPr>
              <w:t>XJK016BZY021</w:t>
            </w:r>
            <w:r>
              <w:rPr>
                <w:rFonts w:hint="eastAsia"/>
                <w:sz w:val="24"/>
              </w:rPr>
              <w:t>），省教育科学规划一般资助课题，已结项；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主持课题：基于平衡</w:t>
            </w:r>
            <w:proofErr w:type="gramStart"/>
            <w:r>
              <w:rPr>
                <w:rFonts w:hint="eastAsia"/>
                <w:sz w:val="24"/>
              </w:rPr>
              <w:t>计分卡</w:t>
            </w:r>
            <w:proofErr w:type="gramEnd"/>
            <w:r>
              <w:rPr>
                <w:rFonts w:hint="eastAsia"/>
                <w:sz w:val="24"/>
              </w:rPr>
              <w:t>的高职创新创业教育评价体系构建研究（课题编号：</w:t>
            </w:r>
            <w:r>
              <w:rPr>
                <w:rFonts w:hint="eastAsia"/>
                <w:sz w:val="24"/>
              </w:rPr>
              <w:t>XSP18YBC008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年度湖南省社会科学成果评审委员会课题，已结项；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主持课题：全面“二孩”政策下女性就业问题研究（课题编号：</w:t>
            </w:r>
            <w:r>
              <w:rPr>
                <w:rFonts w:hint="eastAsia"/>
                <w:sz w:val="24"/>
              </w:rPr>
              <w:t>XMYBLX201802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年度民盟湖南省委参政议政立项课题，已结项；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主要参与课题：新时期小说生育叙事研究（课题编号：</w:t>
            </w:r>
            <w:r>
              <w:rPr>
                <w:sz w:val="24"/>
              </w:rPr>
              <w:t>16C0869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年度湖南省教育厅科学研究项目，正在结题</w:t>
            </w:r>
            <w:r>
              <w:rPr>
                <w:rFonts w:hint="eastAsia"/>
                <w:sz w:val="24"/>
              </w:rPr>
              <w:lastRenderedPageBreak/>
              <w:t>中，排名第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参与课题：基于创新维度的湖南高职大学生创业质量研究（课题编号：</w:t>
            </w:r>
            <w:r>
              <w:rPr>
                <w:sz w:val="24"/>
              </w:rPr>
              <w:t>XJK18BZY050</w:t>
            </w:r>
            <w:r>
              <w:rPr>
                <w:rFonts w:hint="eastAsia"/>
                <w:sz w:val="24"/>
              </w:rPr>
              <w:t>），湖南省教育科学“十三五”规划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年度立项课题，在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，排名第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rFonts w:hint="eastAsia"/>
                <w:sz w:val="24"/>
              </w:rPr>
              <w:t>参与课题：供销合作社系统职业教育集团化办学发展机制研究（课题编号：</w:t>
            </w:r>
            <w:r>
              <w:rPr>
                <w:sz w:val="24"/>
              </w:rPr>
              <w:t>GX1211</w:t>
            </w:r>
            <w:r>
              <w:rPr>
                <w:rFonts w:hint="eastAsia"/>
                <w:sz w:val="24"/>
              </w:rPr>
              <w:t>），中华供销合作总社</w:t>
            </w:r>
            <w:r>
              <w:rPr>
                <w:rFonts w:hint="eastAsia"/>
                <w:sz w:val="24"/>
              </w:rPr>
              <w:t>2012</w:t>
            </w:r>
            <w:r>
              <w:rPr>
                <w:rFonts w:hint="eastAsia"/>
                <w:sz w:val="24"/>
              </w:rPr>
              <w:t>年职业教育专项研究课题，已结项，排名第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  <w:r>
              <w:rPr>
                <w:rFonts w:hint="eastAsia"/>
                <w:sz w:val="24"/>
              </w:rPr>
              <w:t>参与课题：农村流通现代化背景</w:t>
            </w:r>
            <w:proofErr w:type="gramStart"/>
            <w:r>
              <w:rPr>
                <w:rFonts w:hint="eastAsia"/>
                <w:sz w:val="24"/>
              </w:rPr>
              <w:t>下职业</w:t>
            </w:r>
            <w:proofErr w:type="gramEnd"/>
            <w:r>
              <w:rPr>
                <w:rFonts w:hint="eastAsia"/>
                <w:sz w:val="24"/>
              </w:rPr>
              <w:t>院校新农村流通人才培养研究（课题编号：</w:t>
            </w:r>
            <w:r>
              <w:rPr>
                <w:sz w:val="24"/>
              </w:rPr>
              <w:t>XJK011BZJ009</w:t>
            </w:r>
            <w:r>
              <w:rPr>
                <w:rFonts w:hint="eastAsia"/>
                <w:sz w:val="24"/>
              </w:rPr>
              <w:t>），湖南省教育科学“十二五”规划</w:t>
            </w:r>
            <w:r>
              <w:rPr>
                <w:rFonts w:hint="eastAsia"/>
                <w:sz w:val="24"/>
              </w:rPr>
              <w:t>2011</w:t>
            </w:r>
            <w:r>
              <w:rPr>
                <w:rFonts w:hint="eastAsia"/>
                <w:sz w:val="24"/>
              </w:rPr>
              <w:t>年度立项课题，已结项，排名第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9.</w:t>
            </w:r>
            <w:r>
              <w:rPr>
                <w:rFonts w:hint="eastAsia"/>
                <w:sz w:val="24"/>
              </w:rPr>
              <w:t>主要参与课题：大数据时代高职院校科研信息化管理研究（课题编号：</w:t>
            </w:r>
            <w:r>
              <w:rPr>
                <w:sz w:val="24"/>
              </w:rPr>
              <w:t>XJK015CZY054</w:t>
            </w:r>
            <w:r>
              <w:rPr>
                <w:rFonts w:hint="eastAsia"/>
                <w:sz w:val="24"/>
              </w:rPr>
              <w:t>），湖南省教育科学</w:t>
            </w:r>
            <w:proofErr w:type="gramStart"/>
            <w:r>
              <w:rPr>
                <w:rFonts w:hint="eastAsia"/>
                <w:sz w:val="24"/>
              </w:rPr>
              <w:t>十二五</w:t>
            </w:r>
            <w:proofErr w:type="gramEnd"/>
            <w:r>
              <w:rPr>
                <w:rFonts w:hint="eastAsia"/>
                <w:sz w:val="24"/>
              </w:rPr>
              <w:t>规划，已结项，排名第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10.</w:t>
            </w:r>
            <w:r>
              <w:rPr>
                <w:rFonts w:hint="eastAsia"/>
                <w:sz w:val="24"/>
              </w:rPr>
              <w:t>主要参与课题：农业现代化背景</w:t>
            </w:r>
            <w:proofErr w:type="gramStart"/>
            <w:r>
              <w:rPr>
                <w:rFonts w:hint="eastAsia"/>
                <w:sz w:val="24"/>
              </w:rPr>
              <w:t>下特色</w:t>
            </w:r>
            <w:proofErr w:type="gramEnd"/>
            <w:r>
              <w:rPr>
                <w:rFonts w:hint="eastAsia"/>
                <w:sz w:val="24"/>
              </w:rPr>
              <w:t>农业发展的影响因素研究（课题编号：</w:t>
            </w:r>
            <w:r>
              <w:rPr>
                <w:sz w:val="24"/>
              </w:rPr>
              <w:t>2014BZZ062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2014</w:t>
            </w:r>
            <w:r>
              <w:rPr>
                <w:rFonts w:hint="eastAsia"/>
                <w:sz w:val="24"/>
              </w:rPr>
              <w:t>年湖南省</w:t>
            </w:r>
            <w:proofErr w:type="gramStart"/>
            <w:r>
              <w:rPr>
                <w:rFonts w:hint="eastAsia"/>
                <w:sz w:val="24"/>
              </w:rPr>
              <w:t>情决策</w:t>
            </w:r>
            <w:proofErr w:type="gramEnd"/>
            <w:r>
              <w:rPr>
                <w:rFonts w:hint="eastAsia"/>
                <w:sz w:val="24"/>
              </w:rPr>
              <w:t>与咨询研究课题，已结项，排名第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11.</w:t>
            </w:r>
            <w:r>
              <w:rPr>
                <w:rFonts w:hint="eastAsia"/>
                <w:sz w:val="24"/>
              </w:rPr>
              <w:t>参与课题：基于多客户端的高职院校科研管理系统构建研究（课题编号：</w:t>
            </w:r>
            <w:r>
              <w:rPr>
                <w:sz w:val="24"/>
              </w:rPr>
              <w:t>15C0750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年湖南省高等学校科学研究项目，已结项，排名第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12.</w:t>
            </w:r>
            <w:r>
              <w:rPr>
                <w:rFonts w:hint="eastAsia"/>
                <w:sz w:val="24"/>
              </w:rPr>
              <w:t>参与课题：</w:t>
            </w:r>
            <w:proofErr w:type="gramStart"/>
            <w:r>
              <w:rPr>
                <w:rFonts w:hint="eastAsia"/>
                <w:sz w:val="24"/>
              </w:rPr>
              <w:t>雪峰山</w:t>
            </w:r>
            <w:proofErr w:type="gramEnd"/>
            <w:r>
              <w:rPr>
                <w:rFonts w:hint="eastAsia"/>
                <w:sz w:val="24"/>
              </w:rPr>
              <w:t>全域旅游经济发展视域下花瑶民俗文化保护性传承研究（课题编号：</w:t>
            </w:r>
            <w:r>
              <w:rPr>
                <w:sz w:val="24"/>
              </w:rPr>
              <w:t>XSP20YBZ148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年度湖南省社会科学成果评审委员会课题，在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，排名第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。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二、获奖成果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月，《湖南省高职院校创新创业人才培养需求与培养现状研究》获湖南省教育科研工作者协会优秀论文二等奖，独著；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月，《培养高职学生职业核心素养的路径探究》获省教育科研工作者协会优秀论文二等奖，独著；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月，《协同创新视角下高职创新创业人才培养的实践探索》获湖南省教育改革发展研究优秀论文三等奖，独著；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月，《基于供给侧改的高职创新创业人才培养探析》获湖南省职业教育与成人教育学会优秀论文三等奖。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三、取得的与专业相关的实用新型专利</w:t>
            </w:r>
          </w:p>
          <w:p w:rsidR="00D66594" w:rsidRDefault="00EA0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一种可移动的文化展示栏，</w:t>
            </w: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月，中国知识产权局，</w:t>
            </w:r>
            <w:r>
              <w:rPr>
                <w:rFonts w:hint="eastAsia"/>
                <w:sz w:val="24"/>
              </w:rPr>
              <w:t>Z2L201921973942.2</w:t>
            </w:r>
          </w:p>
          <w:p w:rsidR="00D66594" w:rsidRDefault="00EA0B63">
            <w:pPr>
              <w:spacing w:line="2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一种博古架式教具放置装置，</w:t>
            </w: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月，中国知识产权局，</w:t>
            </w:r>
            <w:r>
              <w:rPr>
                <w:rFonts w:hint="eastAsia"/>
                <w:sz w:val="24"/>
              </w:rPr>
              <w:t>ZL201921973931.4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 w:val="24"/>
              </w:rPr>
            </w:pPr>
          </w:p>
        </w:tc>
      </w:tr>
      <w:tr w:rsidR="00D66594" w:rsidTr="004D53E2">
        <w:trPr>
          <w:trHeight w:val="243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Pr="007D2786" w:rsidRDefault="00EA0B63">
            <w:pPr>
              <w:spacing w:line="280" w:lineRule="exact"/>
              <w:jc w:val="center"/>
              <w:rPr>
                <w:sz w:val="24"/>
              </w:rPr>
            </w:pPr>
            <w:r w:rsidRPr="007D2786">
              <w:rPr>
                <w:sz w:val="24"/>
              </w:rPr>
              <w:t>学生思想政治</w:t>
            </w:r>
          </w:p>
          <w:p w:rsidR="00D66594" w:rsidRPr="007D2786" w:rsidRDefault="00EA0B63">
            <w:pPr>
              <w:spacing w:line="280" w:lineRule="exact"/>
              <w:jc w:val="center"/>
              <w:rPr>
                <w:sz w:val="24"/>
              </w:rPr>
            </w:pPr>
            <w:r w:rsidRPr="007D2786">
              <w:rPr>
                <w:sz w:val="24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7D2786" w:rsidRDefault="007D2786" w:rsidP="007D2786">
            <w:pPr>
              <w:spacing w:line="280" w:lineRule="exact"/>
              <w:rPr>
                <w:sz w:val="24"/>
              </w:rPr>
            </w:pPr>
          </w:p>
          <w:p w:rsidR="007D2786" w:rsidRPr="007D2786" w:rsidRDefault="007D2786" w:rsidP="007D2786">
            <w:pPr>
              <w:spacing w:line="280" w:lineRule="exact"/>
              <w:rPr>
                <w:sz w:val="24"/>
              </w:rPr>
            </w:pPr>
            <w:r w:rsidRPr="007D2786">
              <w:rPr>
                <w:rFonts w:hint="eastAsia"/>
                <w:sz w:val="24"/>
              </w:rPr>
              <w:t>1</w:t>
            </w:r>
            <w:r w:rsidRPr="007D2786">
              <w:rPr>
                <w:rFonts w:hint="eastAsia"/>
                <w:sz w:val="24"/>
              </w:rPr>
              <w:t>．指导学生比赛。利用自身专业所长，辅导多名学生参加演讲比赛、辩论赛和朗诵比赛，帮助学生提高表达能力。</w:t>
            </w:r>
          </w:p>
          <w:p w:rsidR="007D2786" w:rsidRPr="007D2786" w:rsidRDefault="007D2786" w:rsidP="007D2786">
            <w:pPr>
              <w:spacing w:line="280" w:lineRule="exact"/>
              <w:rPr>
                <w:sz w:val="24"/>
              </w:rPr>
            </w:pPr>
            <w:r w:rsidRPr="007D2786">
              <w:rPr>
                <w:rFonts w:hint="eastAsia"/>
                <w:sz w:val="24"/>
              </w:rPr>
              <w:t>2.</w:t>
            </w:r>
            <w:r w:rsidRPr="007D2786">
              <w:rPr>
                <w:rFonts w:hint="eastAsia"/>
                <w:sz w:val="24"/>
              </w:rPr>
              <w:t>辅导学生的心理建设。通过微信、</w:t>
            </w:r>
            <w:r w:rsidRPr="007D2786">
              <w:rPr>
                <w:rFonts w:hint="eastAsia"/>
                <w:sz w:val="24"/>
              </w:rPr>
              <w:t>QQ</w:t>
            </w:r>
            <w:r w:rsidRPr="007D2786">
              <w:rPr>
                <w:rFonts w:hint="eastAsia"/>
                <w:sz w:val="24"/>
              </w:rPr>
              <w:t>、学习通、电话等方式沟通交流了解学生的思想困惑，曾帮助多名学生走出情感困惑，帮助学生树立正确的人生观。</w:t>
            </w:r>
          </w:p>
          <w:p w:rsidR="007D2786" w:rsidRPr="007D2786" w:rsidRDefault="007D2786" w:rsidP="007D2786">
            <w:pPr>
              <w:spacing w:line="280" w:lineRule="exact"/>
              <w:rPr>
                <w:sz w:val="24"/>
              </w:rPr>
            </w:pPr>
            <w:r w:rsidRPr="007D2786">
              <w:rPr>
                <w:rFonts w:hint="eastAsia"/>
                <w:sz w:val="24"/>
              </w:rPr>
              <w:t>3.</w:t>
            </w:r>
            <w:r w:rsidRPr="007D2786">
              <w:rPr>
                <w:rFonts w:hint="eastAsia"/>
                <w:sz w:val="24"/>
              </w:rPr>
              <w:t>资助家庭困难学生：为学生合计捐款</w:t>
            </w:r>
            <w:r w:rsidRPr="007D2786">
              <w:rPr>
                <w:rFonts w:hint="eastAsia"/>
                <w:sz w:val="24"/>
              </w:rPr>
              <w:t>1200</w:t>
            </w:r>
            <w:r w:rsidRPr="007D2786">
              <w:rPr>
                <w:rFonts w:hint="eastAsia"/>
                <w:sz w:val="24"/>
              </w:rPr>
              <w:t>元，在给予经济支持的同时给予他们思想上的鼓励和安慰。</w:t>
            </w:r>
          </w:p>
          <w:p w:rsidR="007D2786" w:rsidRPr="007D2786" w:rsidRDefault="007D2786" w:rsidP="007D2786">
            <w:pPr>
              <w:spacing w:line="280" w:lineRule="exact"/>
              <w:rPr>
                <w:sz w:val="24"/>
              </w:rPr>
            </w:pPr>
            <w:r w:rsidRPr="007D2786">
              <w:rPr>
                <w:rFonts w:hint="eastAsia"/>
                <w:sz w:val="24"/>
              </w:rPr>
              <w:t>4.</w:t>
            </w:r>
            <w:r w:rsidRPr="007D2786">
              <w:rPr>
                <w:rFonts w:hint="eastAsia"/>
                <w:sz w:val="24"/>
              </w:rPr>
              <w:t>指导学生理性就业：帮助学生理性做好就业定位，消除学生择业困惑，并利用自身资源为多名学生介绍工作。</w:t>
            </w:r>
          </w:p>
          <w:p w:rsidR="00D66594" w:rsidRPr="007D2786" w:rsidRDefault="007D2786" w:rsidP="007D2786">
            <w:pPr>
              <w:spacing w:line="280" w:lineRule="exact"/>
              <w:rPr>
                <w:sz w:val="24"/>
              </w:rPr>
            </w:pPr>
            <w:r w:rsidRPr="007D2786">
              <w:rPr>
                <w:rFonts w:hint="eastAsia"/>
                <w:sz w:val="24"/>
              </w:rPr>
              <w:t>5.</w:t>
            </w:r>
            <w:r w:rsidRPr="007D2786">
              <w:rPr>
                <w:rFonts w:hint="eastAsia"/>
                <w:sz w:val="24"/>
              </w:rPr>
              <w:t>利用《大学语文》《湘商文化》的</w:t>
            </w:r>
            <w:proofErr w:type="gramStart"/>
            <w:r w:rsidRPr="007D2786">
              <w:rPr>
                <w:rFonts w:hint="eastAsia"/>
                <w:sz w:val="24"/>
              </w:rPr>
              <w:t>课程思政功能</w:t>
            </w:r>
            <w:proofErr w:type="gramEnd"/>
            <w:r w:rsidRPr="007D2786">
              <w:rPr>
                <w:rFonts w:hint="eastAsia"/>
                <w:sz w:val="24"/>
              </w:rPr>
              <w:t>，通过讲好前人的人生故事，</w:t>
            </w:r>
            <w:proofErr w:type="gramStart"/>
            <w:r w:rsidRPr="007D2786">
              <w:rPr>
                <w:rFonts w:hint="eastAsia"/>
                <w:sz w:val="24"/>
              </w:rPr>
              <w:t>湘商的</w:t>
            </w:r>
            <w:proofErr w:type="gramEnd"/>
            <w:r w:rsidRPr="007D2786">
              <w:rPr>
                <w:rFonts w:hint="eastAsia"/>
                <w:sz w:val="24"/>
              </w:rPr>
              <w:t>创业故事，帮助学生树立正确的人生观和价值观。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594" w:rsidRDefault="00EA0B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D66594" w:rsidRDefault="00D66594">
            <w:pPr>
              <w:spacing w:line="280" w:lineRule="exact"/>
              <w:rPr>
                <w:szCs w:val="21"/>
              </w:rPr>
            </w:pPr>
          </w:p>
        </w:tc>
      </w:tr>
    </w:tbl>
    <w:p w:rsidR="00D66594" w:rsidRDefault="00D66594">
      <w:pPr>
        <w:spacing w:line="280" w:lineRule="exact"/>
        <w:rPr>
          <w:sz w:val="24"/>
          <w:szCs w:val="32"/>
        </w:rPr>
      </w:pPr>
    </w:p>
    <w:p w:rsidR="004D53E2" w:rsidRDefault="004D53E2">
      <w:pPr>
        <w:spacing w:line="280" w:lineRule="exact"/>
        <w:rPr>
          <w:sz w:val="24"/>
          <w:szCs w:val="32"/>
        </w:rPr>
      </w:pPr>
    </w:p>
    <w:p w:rsidR="00D66594" w:rsidRDefault="00EA0B63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D66594" w:rsidRDefault="00EA0B63">
      <w:pPr>
        <w:tabs>
          <w:tab w:val="left" w:pos="287"/>
        </w:tabs>
        <w:spacing w:line="360" w:lineRule="exact"/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ab/>
      </w:r>
    </w:p>
    <w:p w:rsidR="00D66594" w:rsidRDefault="00EA0B63">
      <w:pPr>
        <w:tabs>
          <w:tab w:val="left" w:pos="287"/>
        </w:tabs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D66594" w:rsidRDefault="00D66594">
      <w:pPr>
        <w:adjustRightInd w:val="0"/>
        <w:snapToGrid w:val="0"/>
        <w:rPr>
          <w:szCs w:val="21"/>
        </w:rPr>
        <w:sectPr w:rsidR="00D66594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D66594" w:rsidRDefault="00D66594" w:rsidP="007D2786"/>
    <w:sectPr w:rsidR="00D665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81121"/>
    <w:rsid w:val="000706A3"/>
    <w:rsid w:val="00326BA7"/>
    <w:rsid w:val="004D53E2"/>
    <w:rsid w:val="00674571"/>
    <w:rsid w:val="00715524"/>
    <w:rsid w:val="007D2786"/>
    <w:rsid w:val="00871703"/>
    <w:rsid w:val="00980FEB"/>
    <w:rsid w:val="00C4567C"/>
    <w:rsid w:val="00D66594"/>
    <w:rsid w:val="00EA0B63"/>
    <w:rsid w:val="00FA4E72"/>
    <w:rsid w:val="0EE71F2B"/>
    <w:rsid w:val="11CF426B"/>
    <w:rsid w:val="12ED3D89"/>
    <w:rsid w:val="19475E96"/>
    <w:rsid w:val="1A736071"/>
    <w:rsid w:val="1F9E1C7F"/>
    <w:rsid w:val="2C8B74E3"/>
    <w:rsid w:val="2DC81121"/>
    <w:rsid w:val="2F930B8B"/>
    <w:rsid w:val="2FBB3DD6"/>
    <w:rsid w:val="35B33E62"/>
    <w:rsid w:val="3EAB1368"/>
    <w:rsid w:val="41421F15"/>
    <w:rsid w:val="44FB1A11"/>
    <w:rsid w:val="55CF781D"/>
    <w:rsid w:val="627F5394"/>
    <w:rsid w:val="696179D5"/>
    <w:rsid w:val="6BFA609D"/>
    <w:rsid w:val="6E8D24DD"/>
    <w:rsid w:val="75273889"/>
    <w:rsid w:val="7A793D90"/>
    <w:rsid w:val="7BE9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B01575-21BA-436B-BA09-E1ECC5BE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何莹</cp:lastModifiedBy>
  <cp:revision>3</cp:revision>
  <cp:lastPrinted>2020-12-15T04:50:00Z</cp:lastPrinted>
  <dcterms:created xsi:type="dcterms:W3CDTF">2020-12-16T11:14:00Z</dcterms:created>
  <dcterms:modified xsi:type="dcterms:W3CDTF">2020-12-17T09:54:00Z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