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75" w:rsidRDefault="009D0D75">
      <w:pPr>
        <w:tabs>
          <w:tab w:val="left" w:pos="19440"/>
        </w:tabs>
        <w:adjustRightInd w:val="0"/>
        <w:snapToGrid w:val="0"/>
        <w:jc w:val="center"/>
        <w:rPr>
          <w:rFonts w:eastAsia="方正小标宋简体" w:hint="eastAsia"/>
          <w:bCs/>
          <w:sz w:val="44"/>
          <w:szCs w:val="44"/>
        </w:rPr>
      </w:pPr>
    </w:p>
    <w:p w:rsidR="009D0D75" w:rsidRDefault="009D0D75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</w:p>
    <w:p w:rsidR="009D0D75" w:rsidRDefault="008757ED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湖南省高等学校教师系列专业技术职称申报人员情况公示表</w:t>
      </w:r>
    </w:p>
    <w:p w:rsidR="009D0D75" w:rsidRDefault="009D0D75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</w:p>
    <w:p w:rsidR="009D0D75" w:rsidRDefault="008757ED">
      <w:pPr>
        <w:adjustRightInd w:val="0"/>
        <w:snapToGrid w:val="0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单位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  <w:u w:val="single"/>
        </w:rPr>
        <w:t>湖南商务职业技术职业学院</w:t>
      </w:r>
      <w:r>
        <w:rPr>
          <w:bCs/>
          <w:szCs w:val="21"/>
          <w:u w:val="single"/>
        </w:rPr>
        <w:t xml:space="preserve">      </w:t>
      </w:r>
      <w:r>
        <w:rPr>
          <w:bCs/>
          <w:szCs w:val="21"/>
        </w:rPr>
        <w:t xml:space="preserve">  </w:t>
      </w:r>
      <w:proofErr w:type="gramStart"/>
      <w:r>
        <w:rPr>
          <w:rFonts w:hint="eastAsia"/>
          <w:bCs/>
          <w:szCs w:val="21"/>
        </w:rPr>
        <w:t xml:space="preserve">　　　　　　　　　</w:t>
      </w:r>
      <w:proofErr w:type="gramEnd"/>
      <w:r>
        <w:rPr>
          <w:rFonts w:hint="eastAsia"/>
          <w:bCs/>
          <w:szCs w:val="21"/>
        </w:rPr>
        <w:t>姓名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>吴</w:t>
      </w:r>
      <w:r>
        <w:rPr>
          <w:bCs/>
          <w:szCs w:val="21"/>
          <w:u w:val="single"/>
        </w:rPr>
        <w:t xml:space="preserve">   </w:t>
      </w:r>
      <w:proofErr w:type="gramStart"/>
      <w:r>
        <w:rPr>
          <w:rFonts w:hint="eastAsia"/>
          <w:bCs/>
          <w:szCs w:val="21"/>
          <w:u w:val="single"/>
        </w:rPr>
        <w:t>婷</w:t>
      </w:r>
      <w:proofErr w:type="gramEnd"/>
      <w:r>
        <w:rPr>
          <w:bCs/>
          <w:szCs w:val="21"/>
          <w:u w:val="single"/>
        </w:rPr>
        <w:t xml:space="preserve">  </w:t>
      </w:r>
      <w:r>
        <w:rPr>
          <w:bCs/>
          <w:szCs w:val="21"/>
        </w:rPr>
        <w:t xml:space="preserve">  </w:t>
      </w:r>
      <w:proofErr w:type="gramStart"/>
      <w:r>
        <w:rPr>
          <w:rFonts w:hint="eastAsia"/>
          <w:bCs/>
          <w:szCs w:val="21"/>
        </w:rPr>
        <w:t xml:space="preserve">　　　　　　　</w:t>
      </w:r>
      <w:proofErr w:type="gramEnd"/>
      <w:r>
        <w:rPr>
          <w:rFonts w:hint="eastAsia"/>
          <w:bCs/>
          <w:szCs w:val="21"/>
        </w:rPr>
        <w:t>申报职称</w:t>
      </w:r>
      <w:r>
        <w:rPr>
          <w:bCs/>
          <w:szCs w:val="21"/>
          <w:u w:val="single"/>
        </w:rPr>
        <w:t xml:space="preserve">    </w:t>
      </w:r>
      <w:r>
        <w:rPr>
          <w:rFonts w:hint="eastAsia"/>
          <w:bCs/>
          <w:szCs w:val="21"/>
          <w:u w:val="single"/>
        </w:rPr>
        <w:t>副教授</w:t>
      </w:r>
      <w:r>
        <w:rPr>
          <w:bCs/>
          <w:szCs w:val="21"/>
          <w:u w:val="single"/>
        </w:rPr>
        <w:t xml:space="preserve">      </w:t>
      </w:r>
      <w:r>
        <w:rPr>
          <w:b/>
          <w:bCs/>
          <w:szCs w:val="21"/>
        </w:rPr>
        <w:t xml:space="preserve">  </w:t>
      </w:r>
      <w:proofErr w:type="gramStart"/>
      <w:r>
        <w:rPr>
          <w:rFonts w:hint="eastAsia"/>
          <w:b/>
          <w:bCs/>
          <w:szCs w:val="21"/>
        </w:rPr>
        <w:t xml:space="preserve">　　　　　　　　　</w:t>
      </w:r>
      <w:proofErr w:type="gramEnd"/>
      <w:r>
        <w:rPr>
          <w:rFonts w:hint="eastAsia"/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   </w:t>
      </w:r>
      <w:r>
        <w:rPr>
          <w:rFonts w:hint="eastAsia"/>
          <w:bCs/>
          <w:szCs w:val="21"/>
          <w:u w:val="single"/>
        </w:rPr>
        <w:t>中国语言文学</w:t>
      </w:r>
      <w:r>
        <w:rPr>
          <w:bCs/>
          <w:szCs w:val="21"/>
          <w:u w:val="single"/>
        </w:rPr>
        <w:t xml:space="preserve">         </w:t>
      </w:r>
    </w:p>
    <w:tbl>
      <w:tblPr>
        <w:tblW w:w="22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"/>
        <w:gridCol w:w="1262"/>
        <w:gridCol w:w="93"/>
        <w:gridCol w:w="537"/>
        <w:gridCol w:w="818"/>
        <w:gridCol w:w="159"/>
        <w:gridCol w:w="1103"/>
        <w:gridCol w:w="93"/>
        <w:gridCol w:w="1356"/>
        <w:gridCol w:w="722"/>
        <w:gridCol w:w="1254"/>
        <w:gridCol w:w="1166"/>
        <w:gridCol w:w="868"/>
        <w:gridCol w:w="920"/>
        <w:gridCol w:w="1755"/>
        <w:gridCol w:w="8"/>
        <w:gridCol w:w="706"/>
        <w:gridCol w:w="878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9D0D75">
        <w:trPr>
          <w:cantSplit/>
          <w:trHeight w:val="380"/>
          <w:jc w:val="center"/>
        </w:trPr>
        <w:tc>
          <w:tcPr>
            <w:tcW w:w="6776" w:type="dxa"/>
            <w:gridSpan w:val="10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基本情况</w:t>
            </w:r>
          </w:p>
        </w:tc>
        <w:tc>
          <w:tcPr>
            <w:tcW w:w="15234" w:type="dxa"/>
            <w:gridSpan w:val="18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任现职以来主要业绩</w:t>
            </w:r>
          </w:p>
        </w:tc>
      </w:tr>
      <w:tr w:rsidR="009D0D75">
        <w:trPr>
          <w:cantSplit/>
          <w:trHeight w:val="481"/>
          <w:jc w:val="center"/>
        </w:trPr>
        <w:tc>
          <w:tcPr>
            <w:tcW w:w="1335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姓</w:t>
            </w:r>
            <w:r>
              <w:rPr>
                <w:rFonts w:hint="eastAsia"/>
                <w:snapToGrid w:val="0"/>
                <w:kern w:val="0"/>
                <w:szCs w:val="21"/>
              </w:rPr>
              <w:t>名</w:t>
            </w:r>
          </w:p>
        </w:tc>
        <w:tc>
          <w:tcPr>
            <w:tcW w:w="1282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吴</w:t>
            </w:r>
            <w:r>
              <w:rPr>
                <w:snapToGrid w:val="0"/>
                <w:spacing w:val="-2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婷</w:t>
            </w:r>
            <w:proofErr w:type="gramEnd"/>
          </w:p>
        </w:tc>
        <w:tc>
          <w:tcPr>
            <w:tcW w:w="2710" w:type="dxa"/>
            <w:gridSpan w:val="5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  <w:r>
              <w:rPr>
                <w:szCs w:val="21"/>
              </w:rPr>
              <w:t>1981.08</w:t>
            </w:r>
          </w:p>
        </w:tc>
        <w:tc>
          <w:tcPr>
            <w:tcW w:w="722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教学工作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3487" w:type="dxa"/>
            <w:gridSpan w:val="4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教务部门审核意见（盖章）</w:t>
            </w: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教务部门审核人签名：</w:t>
            </w:r>
          </w:p>
        </w:tc>
      </w:tr>
      <w:tr w:rsidR="009D0D75">
        <w:trPr>
          <w:cantSplit/>
          <w:trHeight w:val="301"/>
          <w:jc w:val="center"/>
        </w:trPr>
        <w:tc>
          <w:tcPr>
            <w:tcW w:w="1335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性别</w:t>
            </w:r>
          </w:p>
        </w:tc>
        <w:tc>
          <w:tcPr>
            <w:tcW w:w="1282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女</w:t>
            </w:r>
          </w:p>
        </w:tc>
        <w:tc>
          <w:tcPr>
            <w:tcW w:w="2710" w:type="dxa"/>
            <w:gridSpan w:val="5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  <w:r>
              <w:rPr>
                <w:szCs w:val="21"/>
              </w:rPr>
              <w:t>2008.09</w:t>
            </w:r>
          </w:p>
        </w:tc>
        <w:tc>
          <w:tcPr>
            <w:tcW w:w="722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</w:p>
        </w:tc>
        <w:tc>
          <w:tcPr>
            <w:tcW w:w="1254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按年度填写教学工作量</w:t>
            </w:r>
          </w:p>
        </w:tc>
        <w:tc>
          <w:tcPr>
            <w:tcW w:w="1166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788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课堂教学（学时）</w:t>
            </w:r>
          </w:p>
        </w:tc>
        <w:tc>
          <w:tcPr>
            <w:tcW w:w="1763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其它教学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工作量</w:t>
            </w:r>
          </w:p>
        </w:tc>
        <w:tc>
          <w:tcPr>
            <w:tcW w:w="3487" w:type="dxa"/>
            <w:gridSpan w:val="4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月牵头负责的《大学语文》课程立项校级在线精品课程；</w:t>
            </w:r>
          </w:p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2013</w:t>
            </w:r>
            <w:r>
              <w:rPr>
                <w:rFonts w:hint="eastAsia"/>
                <w:szCs w:val="21"/>
              </w:rPr>
              <w:t>年学院职教新干线优秀“个人空间”评比二等奖</w:t>
            </w:r>
          </w:p>
        </w:tc>
        <w:tc>
          <w:tcPr>
            <w:tcW w:w="3813" w:type="dxa"/>
            <w:gridSpan w:val="5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指导曹璐、王珏两位老师从事文化素养相关课程的教学</w:t>
            </w: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9D0D75">
        <w:trPr>
          <w:cantSplit/>
          <w:trHeight w:val="241"/>
          <w:jc w:val="center"/>
        </w:trPr>
        <w:tc>
          <w:tcPr>
            <w:tcW w:w="1335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</w:p>
        </w:tc>
        <w:tc>
          <w:tcPr>
            <w:tcW w:w="2710" w:type="dxa"/>
            <w:gridSpan w:val="5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</w:p>
        </w:tc>
        <w:tc>
          <w:tcPr>
            <w:tcW w:w="722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理论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</w:t>
            </w:r>
          </w:p>
        </w:tc>
        <w:tc>
          <w:tcPr>
            <w:tcW w:w="920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</w:t>
            </w: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现任专业技术职称</w:t>
            </w:r>
          </w:p>
        </w:tc>
        <w:tc>
          <w:tcPr>
            <w:tcW w:w="1607" w:type="dxa"/>
            <w:gridSpan w:val="4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编</w:t>
            </w:r>
            <w:r>
              <w:rPr>
                <w:snapToGrid w:val="0"/>
                <w:spacing w:val="-20"/>
                <w:kern w:val="0"/>
                <w:szCs w:val="21"/>
              </w:rPr>
              <w:t xml:space="preserve"> </w:t>
            </w:r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辑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spacing w:val="-20"/>
                <w:kern w:val="0"/>
                <w:szCs w:val="21"/>
              </w:rPr>
            </w:pPr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讲</w:t>
            </w:r>
            <w:r>
              <w:rPr>
                <w:snapToGrid w:val="0"/>
                <w:spacing w:val="-20"/>
                <w:kern w:val="0"/>
                <w:szCs w:val="21"/>
              </w:rPr>
              <w:t xml:space="preserve"> </w:t>
            </w:r>
            <w:r>
              <w:rPr>
                <w:rFonts w:hint="eastAsia"/>
                <w:snapToGrid w:val="0"/>
                <w:spacing w:val="-20"/>
                <w:kern w:val="0"/>
                <w:szCs w:val="21"/>
              </w:rPr>
              <w:t>师</w:t>
            </w:r>
          </w:p>
        </w:tc>
        <w:tc>
          <w:tcPr>
            <w:tcW w:w="1103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2010</w:t>
            </w:r>
            <w:r>
              <w:rPr>
                <w:rFonts w:hint="eastAsia"/>
                <w:snapToGrid w:val="0"/>
                <w:kern w:val="0"/>
                <w:szCs w:val="21"/>
              </w:rPr>
              <w:t>.</w:t>
            </w:r>
            <w:r>
              <w:rPr>
                <w:rFonts w:hint="eastAsia"/>
                <w:snapToGrid w:val="0"/>
                <w:kern w:val="0"/>
                <w:szCs w:val="21"/>
              </w:rPr>
              <w:t xml:space="preserve">10 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2011</w:t>
            </w:r>
            <w:r>
              <w:rPr>
                <w:rFonts w:hint="eastAsia"/>
                <w:snapToGrid w:val="0"/>
                <w:kern w:val="0"/>
                <w:szCs w:val="21"/>
              </w:rPr>
              <w:t>.</w:t>
            </w:r>
            <w:r>
              <w:rPr>
                <w:rFonts w:hint="eastAsia"/>
                <w:snapToGrid w:val="0"/>
                <w:kern w:val="0"/>
                <w:szCs w:val="21"/>
              </w:rPr>
              <w:t>08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273"/>
          <w:jc w:val="center"/>
        </w:trPr>
        <w:tc>
          <w:tcPr>
            <w:tcW w:w="2617" w:type="dxa"/>
            <w:gridSpan w:val="3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4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2015-2016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2016-2017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2017-2018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2018-2019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2019-2020</w:t>
            </w:r>
          </w:p>
        </w:tc>
        <w:tc>
          <w:tcPr>
            <w:tcW w:w="868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194.4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153.8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164.8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120.5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575.7</w:t>
            </w:r>
          </w:p>
        </w:tc>
        <w:tc>
          <w:tcPr>
            <w:tcW w:w="920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4.5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6.2</w:t>
            </w:r>
          </w:p>
        </w:tc>
        <w:tc>
          <w:tcPr>
            <w:tcW w:w="1763" w:type="dxa"/>
            <w:gridSpan w:val="2"/>
            <w:vMerge w:val="restart"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0.6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21.6</w:t>
            </w:r>
            <w:r>
              <w:rPr>
                <w:szCs w:val="21"/>
              </w:rPr>
              <w:t xml:space="preserve"> </w:t>
            </w: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21.6</w:t>
            </w:r>
          </w:p>
        </w:tc>
        <w:tc>
          <w:tcPr>
            <w:tcW w:w="3487" w:type="dxa"/>
            <w:gridSpan w:val="4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12"/>
          <w:jc w:val="center"/>
        </w:trPr>
        <w:tc>
          <w:tcPr>
            <w:tcW w:w="1335" w:type="dxa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912" w:type="dxa"/>
            <w:gridSpan w:val="4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2080" w:type="dxa"/>
            <w:gridSpan w:val="3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487" w:type="dxa"/>
            <w:gridSpan w:val="4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12"/>
          <w:jc w:val="center"/>
        </w:trPr>
        <w:tc>
          <w:tcPr>
            <w:tcW w:w="1335" w:type="dxa"/>
            <w:vMerge/>
            <w:vAlign w:val="center"/>
          </w:tcPr>
          <w:p w:rsidR="009D0D75" w:rsidRDefault="009D0D75"/>
        </w:tc>
        <w:tc>
          <w:tcPr>
            <w:tcW w:w="1912" w:type="dxa"/>
            <w:gridSpan w:val="4"/>
            <w:vMerge/>
            <w:vAlign w:val="center"/>
          </w:tcPr>
          <w:p w:rsidR="009D0D75" w:rsidRDefault="009D0D75">
            <w:pPr>
              <w:jc w:val="center"/>
            </w:pPr>
          </w:p>
        </w:tc>
        <w:tc>
          <w:tcPr>
            <w:tcW w:w="2080" w:type="dxa"/>
            <w:gridSpan w:val="3"/>
            <w:vMerge/>
            <w:vAlign w:val="center"/>
          </w:tcPr>
          <w:p w:rsidR="009D0D75" w:rsidRDefault="009D0D75">
            <w:pPr>
              <w:jc w:val="center"/>
            </w:pPr>
          </w:p>
        </w:tc>
        <w:tc>
          <w:tcPr>
            <w:tcW w:w="1449" w:type="dxa"/>
            <w:gridSpan w:val="2"/>
            <w:vMerge/>
            <w:vAlign w:val="center"/>
          </w:tcPr>
          <w:p w:rsidR="009D0D75" w:rsidRDefault="009D0D75">
            <w:pPr>
              <w:jc w:val="center"/>
            </w:pP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12"/>
          <w:jc w:val="center"/>
        </w:trPr>
        <w:tc>
          <w:tcPr>
            <w:tcW w:w="1335" w:type="dxa"/>
            <w:vMerge w:val="restart"/>
            <w:vAlign w:val="center"/>
          </w:tcPr>
          <w:p w:rsidR="009D0D75" w:rsidRDefault="008757ED">
            <w:r>
              <w:rPr>
                <w:rFonts w:hint="eastAsia"/>
              </w:rPr>
              <w:t>现从事专业</w:t>
            </w:r>
          </w:p>
        </w:tc>
        <w:tc>
          <w:tcPr>
            <w:tcW w:w="1912" w:type="dxa"/>
            <w:gridSpan w:val="4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中国语言文学</w:t>
            </w:r>
          </w:p>
        </w:tc>
        <w:tc>
          <w:tcPr>
            <w:tcW w:w="2080" w:type="dxa"/>
            <w:gridSpan w:val="3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vAlign w:val="center"/>
          </w:tcPr>
          <w:p w:rsidR="009D0D75" w:rsidRDefault="008757ED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248"/>
          <w:jc w:val="center"/>
        </w:trPr>
        <w:tc>
          <w:tcPr>
            <w:tcW w:w="1335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912" w:type="dxa"/>
            <w:gridSpan w:val="4"/>
            <w:vMerge/>
            <w:vAlign w:val="center"/>
          </w:tcPr>
          <w:p w:rsidR="009D0D75" w:rsidRDefault="009D0D75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080" w:type="dxa"/>
            <w:gridSpan w:val="3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《大学语文》《湘商文化》《应用文写作》《文案策划与软文写作》等</w:t>
            </w: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35"/>
          <w:jc w:val="center"/>
        </w:trPr>
        <w:tc>
          <w:tcPr>
            <w:tcW w:w="5327" w:type="dxa"/>
            <w:gridSpan w:val="8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427"/>
          <w:jc w:val="center"/>
        </w:trPr>
        <w:tc>
          <w:tcPr>
            <w:tcW w:w="5327" w:type="dxa"/>
            <w:gridSpan w:val="8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南昌大学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古典文献学专业</w:t>
            </w:r>
          </w:p>
        </w:tc>
        <w:tc>
          <w:tcPr>
            <w:tcW w:w="1449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2008.01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421"/>
          <w:jc w:val="center"/>
        </w:trPr>
        <w:tc>
          <w:tcPr>
            <w:tcW w:w="6776" w:type="dxa"/>
            <w:gridSpan w:val="10"/>
            <w:vAlign w:val="center"/>
          </w:tcPr>
          <w:p w:rsidR="009D0D75" w:rsidRDefault="008757ED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近五年年度考核情况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77"/>
          <w:jc w:val="center"/>
        </w:trPr>
        <w:tc>
          <w:tcPr>
            <w:tcW w:w="1355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</w:pP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2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5" w:type="dxa"/>
            <w:gridSpan w:val="3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6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722" w:type="dxa"/>
            <w:vMerge/>
            <w:vAlign w:val="bottom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68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20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300" w:type="dxa"/>
            <w:gridSpan w:val="9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77"/>
          <w:jc w:val="center"/>
        </w:trPr>
        <w:tc>
          <w:tcPr>
            <w:tcW w:w="1355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2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5" w:type="dxa"/>
            <w:gridSpan w:val="3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科研工作</w:t>
            </w:r>
          </w:p>
        </w:tc>
        <w:tc>
          <w:tcPr>
            <w:tcW w:w="1254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主要论著或论文（标</w:t>
            </w:r>
            <w:r>
              <w:rPr>
                <w:rFonts w:hint="eastAsia"/>
                <w:spacing w:val="-8"/>
                <w:szCs w:val="21"/>
              </w:rPr>
              <w:lastRenderedPageBreak/>
              <w:t>题、刊物名称、发表时间、作者排名、代表作）</w:t>
            </w:r>
          </w:p>
        </w:tc>
        <w:tc>
          <w:tcPr>
            <w:tcW w:w="2034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论文总数</w:t>
            </w:r>
          </w:p>
        </w:tc>
        <w:tc>
          <w:tcPr>
            <w:tcW w:w="920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6986" w:type="dxa"/>
            <w:gridSpan w:val="8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tcBorders>
              <w:top w:val="nil"/>
            </w:tcBorders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34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科研部门审核意见</w:t>
            </w:r>
            <w:r>
              <w:rPr>
                <w:rFonts w:hint="eastAsia"/>
                <w:szCs w:val="21"/>
              </w:rPr>
              <w:lastRenderedPageBreak/>
              <w:t>（盖章）</w:t>
            </w: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科研部门审核人签名：</w:t>
            </w: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377"/>
          <w:jc w:val="center"/>
        </w:trPr>
        <w:tc>
          <w:tcPr>
            <w:tcW w:w="1355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5"/>
            <w:vMerge w:val="restart"/>
          </w:tcPr>
          <w:p w:rsidR="009D0D75" w:rsidRDefault="009D0D75">
            <w:pPr>
              <w:pStyle w:val="1"/>
              <w:ind w:firstLineChars="0" w:firstLine="0"/>
              <w:rPr>
                <w:szCs w:val="21"/>
              </w:rPr>
            </w:pP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1.</w:t>
            </w:r>
            <w:r>
              <w:rPr>
                <w:rFonts w:hint="eastAsia"/>
                <w:sz w:val="18"/>
                <w:szCs w:val="18"/>
              </w:rPr>
              <w:t>高校电子商务专业传统文化体系的建构</w:t>
            </w:r>
            <w:r>
              <w:rPr>
                <w:rFonts w:hint="eastAsia"/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文教资料，</w:t>
            </w:r>
            <w:r>
              <w:rPr>
                <w:sz w:val="18"/>
                <w:szCs w:val="18"/>
              </w:rPr>
              <w:t xml:space="preserve"> 2020-03-05</w:t>
            </w:r>
            <w:r>
              <w:rPr>
                <w:rFonts w:hint="eastAsia"/>
                <w:sz w:val="18"/>
                <w:szCs w:val="18"/>
              </w:rPr>
              <w:t>，第一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proofErr w:type="gramStart"/>
            <w:r>
              <w:rPr>
                <w:rFonts w:hint="eastAsia"/>
                <w:sz w:val="18"/>
                <w:szCs w:val="18"/>
              </w:rPr>
              <w:t>高校电商人才文化</w:t>
            </w:r>
            <w:proofErr w:type="gramEnd"/>
            <w:r>
              <w:rPr>
                <w:rFonts w:hint="eastAsia"/>
                <w:sz w:val="18"/>
                <w:szCs w:val="18"/>
              </w:rPr>
              <w:t>培养的现状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林区教学，</w:t>
            </w:r>
            <w:r>
              <w:rPr>
                <w:rFonts w:hint="eastAsia"/>
                <w:sz w:val="18"/>
                <w:szCs w:val="18"/>
              </w:rPr>
              <w:t>2020-02-15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传统文化在</w:t>
            </w:r>
            <w:proofErr w:type="gramStart"/>
            <w:r>
              <w:rPr>
                <w:rFonts w:hint="eastAsia"/>
                <w:sz w:val="18"/>
                <w:szCs w:val="18"/>
              </w:rPr>
              <w:t>高校电商人</w:t>
            </w:r>
            <w:proofErr w:type="gramEnd"/>
            <w:r>
              <w:rPr>
                <w:rFonts w:hint="eastAsia"/>
                <w:sz w:val="18"/>
                <w:szCs w:val="18"/>
              </w:rPr>
              <w:t>才培养中的缺失与构建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林区教学，</w:t>
            </w:r>
            <w:r>
              <w:rPr>
                <w:rFonts w:hint="eastAsia"/>
                <w:sz w:val="18"/>
                <w:szCs w:val="18"/>
              </w:rPr>
              <w:t>2020-01-15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论显性传统文化在电商人才培养中的应用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教育观察，</w:t>
            </w:r>
            <w:r>
              <w:rPr>
                <w:rFonts w:hint="eastAsia"/>
                <w:sz w:val="18"/>
                <w:szCs w:val="18"/>
              </w:rPr>
              <w:t>2019-08-14</w:t>
            </w:r>
            <w:r>
              <w:rPr>
                <w:rFonts w:hint="eastAsia"/>
                <w:sz w:val="18"/>
                <w:szCs w:val="18"/>
              </w:rPr>
              <w:t>，独著</w:t>
            </w:r>
            <w:r>
              <w:rPr>
                <w:rFonts w:hint="eastAsia"/>
                <w:sz w:val="18"/>
                <w:szCs w:val="18"/>
              </w:rPr>
              <w:tab/>
            </w:r>
            <w:r>
              <w:rPr>
                <w:rFonts w:hint="eastAsia"/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proofErr w:type="gramStart"/>
            <w:r>
              <w:rPr>
                <w:rFonts w:hint="eastAsia"/>
                <w:sz w:val="18"/>
                <w:szCs w:val="18"/>
              </w:rPr>
              <w:t>论优秀</w:t>
            </w:r>
            <w:proofErr w:type="gramEnd"/>
            <w:r>
              <w:rPr>
                <w:rFonts w:hint="eastAsia"/>
                <w:sz w:val="18"/>
                <w:szCs w:val="18"/>
              </w:rPr>
              <w:t>传统文化与电商人才培养的融合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教育观察，</w:t>
            </w:r>
            <w:r>
              <w:rPr>
                <w:rFonts w:hint="eastAsia"/>
                <w:sz w:val="18"/>
                <w:szCs w:val="18"/>
              </w:rPr>
              <w:t>2018-10-20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基于现代学徒制的“工匠精神”培育路径与载体构建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职业技术教育，</w:t>
            </w:r>
            <w:r>
              <w:rPr>
                <w:rFonts w:hint="eastAsia"/>
                <w:sz w:val="18"/>
                <w:szCs w:val="18"/>
              </w:rPr>
              <w:t>2018-09-01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</w:t>
            </w:r>
            <w:proofErr w:type="gramStart"/>
            <w:r>
              <w:rPr>
                <w:rFonts w:hint="eastAsia"/>
                <w:sz w:val="18"/>
                <w:szCs w:val="18"/>
              </w:rPr>
              <w:t>论融媒体</w:t>
            </w:r>
            <w:proofErr w:type="gramEnd"/>
            <w:r>
              <w:rPr>
                <w:rFonts w:hint="eastAsia"/>
                <w:sz w:val="18"/>
                <w:szCs w:val="18"/>
              </w:rPr>
              <w:t>在大学生思想宣传教育工作中的应用</w:t>
            </w:r>
            <w:r>
              <w:rPr>
                <w:sz w:val="18"/>
                <w:szCs w:val="18"/>
              </w:rPr>
              <w:t>——</w:t>
            </w:r>
            <w:r>
              <w:rPr>
                <w:rFonts w:hint="eastAsia"/>
                <w:sz w:val="18"/>
                <w:szCs w:val="18"/>
              </w:rPr>
              <w:t>以湖南商务职业技术学院为例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课程教育研究</w:t>
            </w:r>
            <w:r>
              <w:rPr>
                <w:sz w:val="18"/>
                <w:szCs w:val="18"/>
              </w:rPr>
              <w:t>,2017-1</w:t>
            </w:r>
            <w:r>
              <w:rPr>
                <w:sz w:val="18"/>
                <w:szCs w:val="18"/>
              </w:rPr>
              <w:t>2-08,</w:t>
            </w:r>
            <w:r>
              <w:rPr>
                <w:rFonts w:hint="eastAsia"/>
                <w:sz w:val="18"/>
                <w:szCs w:val="18"/>
              </w:rPr>
              <w:t>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</w:t>
            </w:r>
            <w:r>
              <w:rPr>
                <w:rFonts w:hint="eastAsia"/>
                <w:sz w:val="18"/>
                <w:szCs w:val="18"/>
              </w:rPr>
              <w:t>高职教师工匠精神的培育策略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职教通讯</w:t>
            </w:r>
            <w:r>
              <w:rPr>
                <w:sz w:val="18"/>
                <w:szCs w:val="18"/>
              </w:rPr>
              <w:t>,2017-08-20,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高职院校培育工匠精神的路径选择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课程教育研究</w:t>
            </w:r>
            <w:r>
              <w:rPr>
                <w:sz w:val="18"/>
                <w:szCs w:val="18"/>
              </w:rPr>
              <w:t>,2017-07-21,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构建大学生自媒体主体责任意识路径研究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新闻研究导刊</w:t>
            </w:r>
            <w:r>
              <w:rPr>
                <w:sz w:val="18"/>
                <w:szCs w:val="18"/>
              </w:rPr>
              <w:t>,2017-06-10,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</w:t>
            </w:r>
            <w:r>
              <w:rPr>
                <w:rFonts w:hint="eastAsia"/>
                <w:sz w:val="18"/>
                <w:szCs w:val="18"/>
              </w:rPr>
              <w:t>浅析大学生自媒体主体责任意识培养的理性自觉</w:t>
            </w:r>
            <w:r>
              <w:rPr>
                <w:sz w:val="18"/>
                <w:szCs w:val="18"/>
              </w:rPr>
              <w:t>——</w:t>
            </w:r>
            <w:r>
              <w:rPr>
                <w:rFonts w:hint="eastAsia"/>
                <w:sz w:val="18"/>
                <w:szCs w:val="18"/>
              </w:rPr>
              <w:t>从高校</w:t>
            </w:r>
            <w:proofErr w:type="gramStart"/>
            <w:r>
              <w:rPr>
                <w:rFonts w:hint="eastAsia"/>
                <w:sz w:val="18"/>
                <w:szCs w:val="18"/>
              </w:rPr>
              <w:t>思政宣传</w:t>
            </w:r>
            <w:proofErr w:type="gramEnd"/>
            <w:r>
              <w:rPr>
                <w:rFonts w:hint="eastAsia"/>
                <w:sz w:val="18"/>
                <w:szCs w:val="18"/>
              </w:rPr>
              <w:t>工作视角出发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新闻传播</w:t>
            </w:r>
            <w:r>
              <w:rPr>
                <w:sz w:val="18"/>
                <w:szCs w:val="18"/>
              </w:rPr>
              <w:t>,2017-06-08,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</w:t>
            </w:r>
            <w:r>
              <w:rPr>
                <w:rFonts w:hint="eastAsia"/>
                <w:sz w:val="18"/>
                <w:szCs w:val="18"/>
              </w:rPr>
              <w:t>高职学生自媒体主体责任意识缺失现状探微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新闻研究导刊</w:t>
            </w:r>
            <w:r>
              <w:rPr>
                <w:sz w:val="18"/>
                <w:szCs w:val="18"/>
              </w:rPr>
              <w:t>,2017-04-25,</w:t>
            </w:r>
            <w:r>
              <w:rPr>
                <w:rFonts w:hint="eastAsia"/>
                <w:sz w:val="18"/>
                <w:szCs w:val="18"/>
              </w:rPr>
              <w:t>独著</w:t>
            </w:r>
            <w:r>
              <w:rPr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</w:t>
            </w:r>
            <w:r>
              <w:rPr>
                <w:rFonts w:hint="eastAsia"/>
                <w:sz w:val="18"/>
                <w:szCs w:val="18"/>
              </w:rPr>
              <w:t>信息化背景下高校领导干部能力提升研究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教</w:t>
            </w:r>
            <w:r>
              <w:rPr>
                <w:rFonts w:hint="eastAsia"/>
                <w:sz w:val="18"/>
                <w:szCs w:val="18"/>
              </w:rPr>
              <w:t>师</w:t>
            </w:r>
            <w:r>
              <w:rPr>
                <w:sz w:val="18"/>
                <w:szCs w:val="18"/>
              </w:rPr>
              <w:t>,2016-12-15</w:t>
            </w:r>
            <w:r>
              <w:rPr>
                <w:rFonts w:hint="eastAsia"/>
                <w:sz w:val="18"/>
                <w:szCs w:val="18"/>
              </w:rPr>
              <w:t>，第二作者</w:t>
            </w:r>
            <w:r>
              <w:rPr>
                <w:sz w:val="18"/>
                <w:szCs w:val="18"/>
              </w:rPr>
              <w:tab/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14.</w:t>
            </w:r>
            <w:r>
              <w:rPr>
                <w:rFonts w:hint="eastAsia"/>
                <w:sz w:val="18"/>
                <w:szCs w:val="18"/>
              </w:rPr>
              <w:t>探析新媒体视阈下高职学生工匠精神现状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文教资料</w:t>
            </w:r>
            <w:r>
              <w:rPr>
                <w:sz w:val="18"/>
                <w:szCs w:val="18"/>
              </w:rPr>
              <w:t>,2016-10-05,</w:t>
            </w:r>
            <w:r>
              <w:rPr>
                <w:rFonts w:hint="eastAsia"/>
                <w:sz w:val="18"/>
                <w:szCs w:val="18"/>
              </w:rPr>
              <w:t>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15.</w:t>
            </w:r>
            <w:r>
              <w:rPr>
                <w:rFonts w:hint="eastAsia"/>
                <w:sz w:val="18"/>
                <w:szCs w:val="18"/>
              </w:rPr>
              <w:t>高校校园新闻宣传中的“平衡艺术”在</w:t>
            </w:r>
            <w:proofErr w:type="gramStart"/>
            <w:r>
              <w:rPr>
                <w:rFonts w:hint="eastAsia"/>
                <w:sz w:val="18"/>
                <w:szCs w:val="18"/>
              </w:rPr>
              <w:t>思政教育</w:t>
            </w:r>
            <w:proofErr w:type="gramEnd"/>
            <w:r>
              <w:rPr>
                <w:rFonts w:hint="eastAsia"/>
                <w:sz w:val="18"/>
                <w:szCs w:val="18"/>
              </w:rPr>
              <w:t>中的价值探析</w:t>
            </w:r>
            <w:r>
              <w:rPr>
                <w:sz w:val="18"/>
                <w:szCs w:val="18"/>
              </w:rPr>
              <w:t xml:space="preserve">.  </w:t>
            </w:r>
            <w:r>
              <w:rPr>
                <w:rFonts w:hint="eastAsia"/>
                <w:sz w:val="18"/>
                <w:szCs w:val="18"/>
              </w:rPr>
              <w:t>高教学刊，</w:t>
            </w:r>
            <w:r>
              <w:rPr>
                <w:sz w:val="18"/>
                <w:szCs w:val="18"/>
              </w:rPr>
              <w:t xml:space="preserve">2016-04 </w:t>
            </w:r>
            <w:r>
              <w:rPr>
                <w:rFonts w:hint="eastAsia"/>
                <w:sz w:val="18"/>
                <w:szCs w:val="18"/>
              </w:rPr>
              <w:t>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16.</w:t>
            </w:r>
            <w:r>
              <w:rPr>
                <w:rFonts w:hint="eastAsia"/>
                <w:sz w:val="18"/>
                <w:szCs w:val="18"/>
              </w:rPr>
              <w:t>对高校自媒体舆论阵地构建的可行性分析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牡丹江教育学院学报，</w:t>
            </w:r>
            <w:r>
              <w:rPr>
                <w:sz w:val="18"/>
                <w:szCs w:val="18"/>
              </w:rPr>
              <w:t>2016-02-20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17.</w:t>
            </w:r>
            <w:r>
              <w:rPr>
                <w:rFonts w:hint="eastAsia"/>
                <w:sz w:val="18"/>
                <w:szCs w:val="18"/>
              </w:rPr>
              <w:t>多元文化背景下墨家思想在商科院校思想政治教育中的价值刍议</w:t>
            </w:r>
            <w:r>
              <w:rPr>
                <w:sz w:val="18"/>
                <w:szCs w:val="18"/>
              </w:rPr>
              <w:t>—</w:t>
            </w:r>
            <w:r>
              <w:rPr>
                <w:rFonts w:hint="eastAsia"/>
                <w:sz w:val="18"/>
                <w:szCs w:val="18"/>
              </w:rPr>
              <w:t>以湖南地区为例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吉林省教育学院学报，</w:t>
            </w:r>
            <w:r>
              <w:rPr>
                <w:sz w:val="18"/>
                <w:szCs w:val="18"/>
              </w:rPr>
              <w:t>2015-11-05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18.</w:t>
            </w:r>
            <w:r>
              <w:rPr>
                <w:rFonts w:hint="eastAsia"/>
                <w:sz w:val="18"/>
                <w:szCs w:val="18"/>
              </w:rPr>
              <w:t>浅谈传统文化教育在高职院校的实施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文教资料，</w:t>
            </w:r>
            <w:r>
              <w:rPr>
                <w:sz w:val="18"/>
                <w:szCs w:val="18"/>
              </w:rPr>
              <w:t>2016-01-25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19.</w:t>
            </w:r>
            <w:r>
              <w:rPr>
                <w:rFonts w:hint="eastAsia"/>
                <w:sz w:val="18"/>
                <w:szCs w:val="18"/>
              </w:rPr>
              <w:t>数字鸿沟下的大学生思想政治工作探析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东南传播，</w:t>
            </w:r>
            <w:r>
              <w:rPr>
                <w:sz w:val="18"/>
                <w:szCs w:val="18"/>
              </w:rPr>
              <w:t>2015-12-20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20.</w:t>
            </w:r>
            <w:r>
              <w:rPr>
                <w:rFonts w:hint="eastAsia"/>
                <w:sz w:val="18"/>
                <w:szCs w:val="18"/>
              </w:rPr>
              <w:t>参照米切模型探索高校校园媒体融合路径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东南传播，</w:t>
            </w:r>
            <w:r>
              <w:rPr>
                <w:sz w:val="18"/>
                <w:szCs w:val="18"/>
              </w:rPr>
              <w:t>2016-01-20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21.</w:t>
            </w:r>
            <w:r>
              <w:rPr>
                <w:rFonts w:hint="eastAsia"/>
                <w:sz w:val="18"/>
                <w:szCs w:val="18"/>
              </w:rPr>
              <w:t>浅议高校自媒体舆论阵地的构建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长春教育学院学报，</w:t>
            </w:r>
            <w:r>
              <w:rPr>
                <w:sz w:val="18"/>
                <w:szCs w:val="18"/>
              </w:rPr>
              <w:t>2015-11-26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22.</w:t>
            </w:r>
            <w:r>
              <w:rPr>
                <w:rFonts w:hint="eastAsia"/>
                <w:sz w:val="18"/>
                <w:szCs w:val="18"/>
              </w:rPr>
              <w:t>把握“三度”提升高职院校校园文化品位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才智，</w:t>
            </w:r>
            <w:r>
              <w:rPr>
                <w:sz w:val="18"/>
                <w:szCs w:val="18"/>
              </w:rPr>
              <w:t>2015-11-15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23.</w:t>
            </w:r>
            <w:r>
              <w:rPr>
                <w:rFonts w:hint="eastAsia"/>
                <w:sz w:val="18"/>
                <w:szCs w:val="18"/>
              </w:rPr>
              <w:t>互联网背景下的大学生思想政治教育工作探析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亚太教育，</w:t>
            </w:r>
            <w:r>
              <w:rPr>
                <w:sz w:val="18"/>
                <w:szCs w:val="18"/>
              </w:rPr>
              <w:t>2015-10-05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24.</w:t>
            </w:r>
            <w:r>
              <w:rPr>
                <w:rFonts w:hint="eastAsia"/>
                <w:sz w:val="18"/>
                <w:szCs w:val="18"/>
              </w:rPr>
              <w:t>新媒体语境下以受众为本提升高校校报传播效力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新闻传播，</w:t>
            </w:r>
            <w:r>
              <w:rPr>
                <w:sz w:val="18"/>
                <w:szCs w:val="18"/>
              </w:rPr>
              <w:t>2015-07-08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9D0D75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</w:p>
          <w:p w:rsidR="009D0D75" w:rsidRDefault="009D0D75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专（译）著、国家级规划教材、省级规划教材数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高职学生责任意识教育与行为修养研究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延边大学出版社；</w:t>
            </w:r>
            <w:r>
              <w:rPr>
                <w:rFonts w:hint="eastAsia"/>
                <w:sz w:val="18"/>
                <w:szCs w:val="18"/>
              </w:rPr>
              <w:t>2018.09</w:t>
            </w:r>
            <w:r>
              <w:rPr>
                <w:rFonts w:hint="eastAsia"/>
                <w:sz w:val="18"/>
                <w:szCs w:val="18"/>
              </w:rPr>
              <w:t>，独著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大学语文</w:t>
            </w:r>
            <w:r>
              <w:rPr>
                <w:rFonts w:hint="eastAsia"/>
                <w:sz w:val="18"/>
                <w:szCs w:val="18"/>
              </w:rPr>
              <w:t xml:space="preserve">.  </w:t>
            </w:r>
            <w:r>
              <w:rPr>
                <w:rFonts w:hint="eastAsia"/>
                <w:sz w:val="18"/>
                <w:szCs w:val="18"/>
              </w:rPr>
              <w:t>人民文学出版社，</w:t>
            </w: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月；副主编，排名第二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大学实用写作教程</w:t>
            </w:r>
            <w:r>
              <w:rPr>
                <w:rFonts w:hint="eastAsia"/>
                <w:sz w:val="18"/>
                <w:szCs w:val="18"/>
              </w:rPr>
              <w:t xml:space="preserve">. </w:t>
            </w:r>
            <w:r>
              <w:rPr>
                <w:rFonts w:hint="eastAsia"/>
                <w:sz w:val="18"/>
                <w:szCs w:val="18"/>
              </w:rPr>
              <w:t>首都师范大学出版社；</w:t>
            </w: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月，副主编，排名第四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proofErr w:type="gramStart"/>
            <w:r>
              <w:rPr>
                <w:rFonts w:hint="eastAsia"/>
                <w:sz w:val="18"/>
                <w:szCs w:val="18"/>
              </w:rPr>
              <w:t>湘商文化</w:t>
            </w:r>
            <w:proofErr w:type="gramEnd"/>
            <w:r>
              <w:rPr>
                <w:rFonts w:hint="eastAsia"/>
                <w:sz w:val="18"/>
                <w:szCs w:val="18"/>
              </w:rPr>
              <w:t>教程</w:t>
            </w:r>
            <w:r>
              <w:rPr>
                <w:rFonts w:hint="eastAsia"/>
                <w:sz w:val="18"/>
                <w:szCs w:val="18"/>
              </w:rPr>
              <w:t xml:space="preserve">.  </w:t>
            </w:r>
            <w:r>
              <w:rPr>
                <w:rFonts w:hint="eastAsia"/>
                <w:sz w:val="18"/>
                <w:szCs w:val="18"/>
              </w:rPr>
              <w:t>湖南人民出版社，</w:t>
            </w:r>
            <w:r>
              <w:rPr>
                <w:rFonts w:hint="eastAsia"/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月；参编，第十</w:t>
            </w:r>
          </w:p>
          <w:p w:rsidR="009D0D75" w:rsidRDefault="009D0D75">
            <w:pPr>
              <w:rPr>
                <w:sz w:val="18"/>
                <w:szCs w:val="18"/>
              </w:rPr>
            </w:pPr>
          </w:p>
        </w:tc>
        <w:tc>
          <w:tcPr>
            <w:tcW w:w="123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1669"/>
          <w:jc w:val="center"/>
        </w:trPr>
        <w:tc>
          <w:tcPr>
            <w:tcW w:w="6776" w:type="dxa"/>
            <w:gridSpan w:val="10"/>
            <w:vMerge w:val="restart"/>
          </w:tcPr>
          <w:p w:rsidR="009D0D75" w:rsidRDefault="008757ED">
            <w:pPr>
              <w:widowControl/>
              <w:adjustRightInd w:val="0"/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工作经历</w:t>
            </w:r>
            <w:r>
              <w:rPr>
                <w:rFonts w:ascii="宋体" w:hAnsi="宋体"/>
                <w:b/>
                <w:szCs w:val="21"/>
              </w:rPr>
              <w:t>:</w:t>
            </w:r>
          </w:p>
          <w:p w:rsidR="009D0D75" w:rsidRDefault="008757ED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2008.09-2009.03   </w:t>
            </w:r>
            <w:r>
              <w:rPr>
                <w:rFonts w:ascii="宋体" w:hAnsi="宋体" w:hint="eastAsia"/>
                <w:szCs w:val="21"/>
              </w:rPr>
              <w:t>湖南电子科技职业学院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科研项目管理</w:t>
            </w:r>
          </w:p>
          <w:p w:rsidR="009D0D75" w:rsidRDefault="008757ED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2009.03-2009.09   </w:t>
            </w:r>
            <w:r>
              <w:rPr>
                <w:rFonts w:ascii="宋体" w:hAnsi="宋体" w:hint="eastAsia"/>
                <w:szCs w:val="21"/>
              </w:rPr>
              <w:t>湖南省地方税务局</w:t>
            </w:r>
            <w:r>
              <w:rPr>
                <w:rFonts w:ascii="宋体" w:hAnsi="宋体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网站编辑</w:t>
            </w:r>
          </w:p>
          <w:p w:rsidR="009D0D75" w:rsidRDefault="008757ED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2009.09 </w:t>
            </w:r>
            <w:r>
              <w:rPr>
                <w:rFonts w:ascii="宋体" w:hAnsi="宋体" w:hint="eastAsia"/>
                <w:szCs w:val="21"/>
              </w:rPr>
              <w:t>至今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湖南商务职业技术学院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新闻编辑、辅导员、教师</w:t>
            </w:r>
          </w:p>
          <w:p w:rsidR="009D0D75" w:rsidRDefault="009D0D75">
            <w:pPr>
              <w:widowControl/>
              <w:adjustRightInd w:val="0"/>
              <w:snapToGrid w:val="0"/>
              <w:rPr>
                <w:b/>
                <w:szCs w:val="21"/>
              </w:rPr>
            </w:pPr>
          </w:p>
          <w:p w:rsidR="009D0D75" w:rsidRDefault="008757ED">
            <w:pPr>
              <w:widowControl/>
              <w:adjustRightInd w:val="0"/>
              <w:snapToGrid w:val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任现职以来的继续教育情况</w:t>
            </w:r>
            <w:r>
              <w:rPr>
                <w:b/>
                <w:szCs w:val="21"/>
              </w:rPr>
              <w:t>:</w:t>
            </w:r>
          </w:p>
          <w:p w:rsidR="009D0D75" w:rsidRDefault="008757ED">
            <w:r>
              <w:t xml:space="preserve">2015.01.01—2015.12.30  </w:t>
            </w:r>
            <w:r>
              <w:rPr>
                <w:rFonts w:hint="eastAsia"/>
              </w:rPr>
              <w:t>专业技术人员创新能力培养与提高、省哲学社会科学教学科研骨干研修班（第</w:t>
            </w:r>
            <w:r>
              <w:t>2</w:t>
            </w:r>
            <w:r>
              <w:rPr>
                <w:rFonts w:hint="eastAsia"/>
              </w:rPr>
              <w:t>期）</w:t>
            </w:r>
          </w:p>
          <w:p w:rsidR="009D0D75" w:rsidRDefault="008757ED">
            <w:pPr>
              <w:jc w:val="left"/>
            </w:pPr>
            <w:r>
              <w:t xml:space="preserve">2016.01.01—2016.12.30  </w:t>
            </w:r>
            <w:r>
              <w:rPr>
                <w:rFonts w:hint="eastAsia"/>
              </w:rPr>
              <w:t>保密意识和保密常识教育、高校网络舆情管理与危机处理高级研修班、省教育科学</w:t>
            </w:r>
            <w:r>
              <w:t>2016</w:t>
            </w:r>
            <w:r>
              <w:rPr>
                <w:rFonts w:hint="eastAsia"/>
              </w:rPr>
              <w:t>年度立项课题主持人研修班、</w:t>
            </w:r>
            <w:r>
              <w:rPr>
                <w:rFonts w:hint="eastAsia"/>
              </w:rPr>
              <w:t>2017.01.01-2017.12.30</w:t>
            </w:r>
            <w:r>
              <w:rPr>
                <w:rFonts w:hint="eastAsia"/>
              </w:rPr>
              <w:t>省级普通话水平测试员资格考核培训班</w:t>
            </w:r>
          </w:p>
          <w:p w:rsidR="009D0D75" w:rsidRDefault="008757ED">
            <w:pPr>
              <w:jc w:val="left"/>
            </w:pPr>
            <w:r>
              <w:rPr>
                <w:rFonts w:hint="eastAsia"/>
              </w:rPr>
              <w:t>2018.01.01-2018.12.30</w:t>
            </w:r>
            <w:r>
              <w:rPr>
                <w:rFonts w:hint="eastAsia"/>
              </w:rPr>
              <w:t>加快开放强省建设、辅导员专题培训班、心理咨询师胜任力培训、学生管理人员专题培训</w:t>
            </w:r>
          </w:p>
          <w:p w:rsidR="009D0D75" w:rsidRDefault="008757ED">
            <w:r>
              <w:rPr>
                <w:rFonts w:hint="eastAsia"/>
              </w:rPr>
              <w:t>2019.01.01-2019.12.30</w:t>
            </w:r>
            <w:r>
              <w:rPr>
                <w:rFonts w:hint="eastAsia"/>
              </w:rPr>
              <w:t>一带一路与开放强省、大学语文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写作与通识教育探索与创新培训、中国思想史（“马工程”重点教材培训）、</w:t>
            </w:r>
            <w:proofErr w:type="gramStart"/>
            <w:r>
              <w:rPr>
                <w:rFonts w:hint="eastAsia"/>
              </w:rPr>
              <w:t>课程思政的</w:t>
            </w:r>
            <w:proofErr w:type="gramEnd"/>
            <w:r>
              <w:rPr>
                <w:rFonts w:hint="eastAsia"/>
              </w:rPr>
              <w:t>教学设计与实施培训</w:t>
            </w:r>
          </w:p>
          <w:p w:rsidR="009D0D75" w:rsidRDefault="009D0D75">
            <w:pPr>
              <w:adjustRightInd w:val="0"/>
              <w:snapToGrid w:val="0"/>
              <w:rPr>
                <w:rFonts w:ascii="宋体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722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5"/>
            <w:vMerge/>
            <w:vAlign w:val="center"/>
          </w:tcPr>
          <w:p w:rsidR="009D0D75" w:rsidRDefault="009D0D75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123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660"/>
          <w:jc w:val="center"/>
        </w:trPr>
        <w:tc>
          <w:tcPr>
            <w:tcW w:w="6776" w:type="dxa"/>
            <w:gridSpan w:val="10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22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 w:val="restart"/>
            <w:vAlign w:val="center"/>
          </w:tcPr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 w:val="20"/>
                <w:szCs w:val="18"/>
              </w:rPr>
              <w:t>承担或参与的科研教研技术开发项目（项目名称、立项审批单位、项目编号）及鉴定获奖情况</w:t>
            </w:r>
          </w:p>
        </w:tc>
        <w:tc>
          <w:tcPr>
            <w:tcW w:w="2034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920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755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项目数</w:t>
            </w:r>
          </w:p>
        </w:tc>
        <w:tc>
          <w:tcPr>
            <w:tcW w:w="714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78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</w:t>
            </w:r>
          </w:p>
        </w:tc>
        <w:tc>
          <w:tcPr>
            <w:tcW w:w="1344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658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vAlign w:val="center"/>
          </w:tcPr>
          <w:p w:rsidR="009D0D75" w:rsidRDefault="009D0D75">
            <w:pPr>
              <w:adjustRightInd w:val="0"/>
              <w:snapToGrid w:val="0"/>
              <w:ind w:firstLineChars="100" w:firstLine="210"/>
              <w:rPr>
                <w:szCs w:val="21"/>
              </w:rPr>
            </w:pPr>
          </w:p>
        </w:tc>
        <w:tc>
          <w:tcPr>
            <w:tcW w:w="879" w:type="dxa"/>
            <w:vAlign w:val="center"/>
          </w:tcPr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3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1334"/>
          <w:jc w:val="center"/>
        </w:trPr>
        <w:tc>
          <w:tcPr>
            <w:tcW w:w="6776" w:type="dxa"/>
            <w:gridSpan w:val="10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722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024" w:type="dxa"/>
            <w:gridSpan w:val="15"/>
          </w:tcPr>
          <w:p w:rsidR="009D0D75" w:rsidRDefault="009D0D75">
            <w:pPr>
              <w:pStyle w:val="1"/>
              <w:ind w:firstLineChars="0" w:firstLine="0"/>
              <w:jc w:val="left"/>
              <w:rPr>
                <w:rFonts w:ascii="宋体"/>
                <w:sz w:val="11"/>
                <w:szCs w:val="21"/>
              </w:rPr>
            </w:pP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省教育厅科学研究项目：生态价值观</w:t>
            </w:r>
            <w:proofErr w:type="gramStart"/>
            <w:r>
              <w:rPr>
                <w:rFonts w:hint="eastAsia"/>
                <w:sz w:val="18"/>
                <w:szCs w:val="18"/>
              </w:rPr>
              <w:t>视角下湘楚</w:t>
            </w:r>
            <w:proofErr w:type="gramEnd"/>
            <w:r>
              <w:rPr>
                <w:rFonts w:hint="eastAsia"/>
                <w:sz w:val="18"/>
                <w:szCs w:val="18"/>
              </w:rPr>
              <w:t>神话传说的挖掘与应用，课题编号：</w:t>
            </w:r>
            <w:r>
              <w:rPr>
                <w:rFonts w:hint="eastAsia"/>
                <w:sz w:val="18"/>
                <w:szCs w:val="18"/>
              </w:rPr>
              <w:t>19C1016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2019.12</w:t>
            </w:r>
            <w:r>
              <w:rPr>
                <w:rFonts w:hint="eastAsia"/>
                <w:sz w:val="18"/>
                <w:szCs w:val="18"/>
              </w:rPr>
              <w:t>；主持；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省“十三五”教育科学规划课题：传统文化在电子商务人才培养中的创造性转化研究，课题编号：</w:t>
            </w:r>
            <w:r>
              <w:rPr>
                <w:sz w:val="18"/>
                <w:szCs w:val="18"/>
              </w:rPr>
              <w:t>XJK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GD037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2018.07</w:t>
            </w:r>
            <w:r>
              <w:rPr>
                <w:rFonts w:hint="eastAsia"/>
                <w:sz w:val="18"/>
                <w:szCs w:val="18"/>
              </w:rPr>
              <w:t>；主持；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省“十三五”教育科学规划课题：新媒体视阈下工匠精神在高职院校的培育策略研究，课题编号：</w:t>
            </w:r>
            <w:r>
              <w:rPr>
                <w:sz w:val="18"/>
                <w:szCs w:val="18"/>
              </w:rPr>
              <w:t>XJK016CZY044</w:t>
            </w:r>
            <w:r>
              <w:rPr>
                <w:rFonts w:hint="eastAsia"/>
                <w:sz w:val="18"/>
                <w:szCs w:val="18"/>
              </w:rPr>
              <w:t>；</w:t>
            </w:r>
            <w:r>
              <w:rPr>
                <w:sz w:val="18"/>
                <w:szCs w:val="18"/>
              </w:rPr>
              <w:t>2016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月；主持</w:t>
            </w:r>
            <w:r>
              <w:rPr>
                <w:sz w:val="18"/>
                <w:szCs w:val="18"/>
              </w:rPr>
              <w:t>；</w:t>
            </w:r>
          </w:p>
          <w:p w:rsidR="009D0D75" w:rsidRDefault="008757ED">
            <w:pPr>
              <w:pStyle w:val="1"/>
              <w:ind w:firstLineChars="0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  <w:r>
              <w:rPr>
                <w:rFonts w:hint="eastAsia"/>
                <w:sz w:val="18"/>
                <w:szCs w:val="18"/>
              </w:rPr>
              <w:t>湖南商务职业技术学院院级课题：高职学生自媒体主体责任意识构建研究，课题编号：</w:t>
            </w:r>
            <w:r>
              <w:rPr>
                <w:sz w:val="18"/>
                <w:szCs w:val="18"/>
              </w:rPr>
              <w:t>1606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2016.10</w:t>
            </w:r>
            <w:r>
              <w:rPr>
                <w:rFonts w:hint="eastAsia"/>
                <w:sz w:val="18"/>
                <w:szCs w:val="18"/>
              </w:rPr>
              <w:t>；主持；</w:t>
            </w:r>
            <w:r>
              <w:rPr>
                <w:sz w:val="18"/>
                <w:szCs w:val="18"/>
              </w:rPr>
              <w:t xml:space="preserve">                              </w:t>
            </w:r>
          </w:p>
          <w:p w:rsidR="009D0D75" w:rsidRDefault="009D0D75">
            <w:pPr>
              <w:ind w:left="270" w:hangingChars="150" w:hanging="270"/>
              <w:rPr>
                <w:sz w:val="18"/>
                <w:szCs w:val="18"/>
              </w:rPr>
            </w:pPr>
          </w:p>
          <w:p w:rsidR="009D0D75" w:rsidRDefault="008757ED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省“十三五”教育科学规划课题：基于中华优秀传统文化的高职师德师风建设长效机制创新研究，课题编号：</w:t>
            </w:r>
            <w:r>
              <w:rPr>
                <w:rFonts w:hint="eastAsia"/>
                <w:sz w:val="18"/>
                <w:szCs w:val="18"/>
              </w:rPr>
              <w:t>XJK19BZY045,</w:t>
            </w:r>
            <w:r>
              <w:rPr>
                <w:rFonts w:hint="eastAsia"/>
                <w:sz w:val="18"/>
                <w:szCs w:val="18"/>
              </w:rPr>
              <w:t>参与，第四；</w:t>
            </w:r>
            <w:bookmarkStart w:id="0" w:name="_GoBack"/>
            <w:bookmarkEnd w:id="0"/>
          </w:p>
          <w:p w:rsidR="009D0D75" w:rsidRDefault="008757ED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湖南省大学生思想素质道德提升工程项目：“助推·成长”教管相长型辅导员团队建设，项目编号：</w:t>
            </w:r>
            <w:r>
              <w:rPr>
                <w:rFonts w:hint="eastAsia"/>
                <w:sz w:val="18"/>
                <w:szCs w:val="18"/>
              </w:rPr>
              <w:t>14F37</w:t>
            </w:r>
            <w:r>
              <w:rPr>
                <w:rFonts w:hint="eastAsia"/>
                <w:sz w:val="18"/>
                <w:szCs w:val="18"/>
              </w:rPr>
              <w:t>，参与，第四</w:t>
            </w:r>
          </w:p>
          <w:p w:rsidR="009D0D75" w:rsidRDefault="008757ED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7. </w:t>
            </w:r>
            <w:r>
              <w:rPr>
                <w:rFonts w:hint="eastAsia"/>
                <w:sz w:val="18"/>
                <w:szCs w:val="18"/>
              </w:rPr>
              <w:t>湖南省高校思想政治教育研究课题：</w:t>
            </w:r>
            <w:proofErr w:type="gramStart"/>
            <w:r>
              <w:rPr>
                <w:rFonts w:hint="eastAsia"/>
                <w:sz w:val="18"/>
                <w:szCs w:val="18"/>
              </w:rPr>
              <w:t>湘商文化</w:t>
            </w:r>
            <w:proofErr w:type="gramEnd"/>
            <w:r>
              <w:rPr>
                <w:rFonts w:hint="eastAsia"/>
                <w:sz w:val="18"/>
                <w:szCs w:val="18"/>
              </w:rPr>
              <w:t>资源的高校德育功能研究，项目编号：</w:t>
            </w:r>
            <w:r>
              <w:rPr>
                <w:sz w:val="18"/>
                <w:szCs w:val="18"/>
              </w:rPr>
              <w:t>16C</w:t>
            </w: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2016.05</w:t>
            </w:r>
            <w:r>
              <w:rPr>
                <w:rFonts w:hint="eastAsia"/>
                <w:sz w:val="18"/>
                <w:szCs w:val="18"/>
              </w:rPr>
              <w:t>；参与；第八</w:t>
            </w:r>
          </w:p>
          <w:p w:rsidR="009D0D75" w:rsidRDefault="009D0D75">
            <w:pPr>
              <w:adjustRightInd w:val="0"/>
              <w:snapToGrid w:val="0"/>
              <w:rPr>
                <w:sz w:val="18"/>
                <w:szCs w:val="18"/>
              </w:rPr>
            </w:pPr>
          </w:p>
          <w:p w:rsidR="009D0D75" w:rsidRDefault="008757ED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实用新型专利</w:t>
            </w:r>
            <w:r>
              <w:rPr>
                <w:rFonts w:hint="eastAsia"/>
                <w:sz w:val="18"/>
                <w:szCs w:val="18"/>
              </w:rPr>
              <w:t xml:space="preserve">  1. </w:t>
            </w:r>
            <w:r>
              <w:rPr>
                <w:rFonts w:hint="eastAsia"/>
                <w:sz w:val="18"/>
                <w:szCs w:val="18"/>
              </w:rPr>
              <w:t>一种</w:t>
            </w:r>
            <w:proofErr w:type="gramStart"/>
            <w:r>
              <w:rPr>
                <w:rFonts w:hint="eastAsia"/>
                <w:sz w:val="18"/>
                <w:szCs w:val="18"/>
              </w:rPr>
              <w:t>思政教学展示</w:t>
            </w:r>
            <w:proofErr w:type="gramEnd"/>
            <w:r>
              <w:rPr>
                <w:rFonts w:hint="eastAsia"/>
                <w:sz w:val="18"/>
                <w:szCs w:val="18"/>
              </w:rPr>
              <w:t>装置，专利号：</w:t>
            </w:r>
            <w:r>
              <w:rPr>
                <w:rFonts w:hint="eastAsia"/>
                <w:sz w:val="18"/>
                <w:szCs w:val="18"/>
              </w:rPr>
              <w:t xml:space="preserve">ZL201720834579.0 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年，主持</w:t>
            </w:r>
          </w:p>
          <w:p w:rsidR="009D0D75" w:rsidRDefault="008757ED">
            <w:pPr>
              <w:adjustRightInd w:val="0"/>
              <w:snapToGrid w:val="0"/>
              <w:ind w:firstLineChars="700" w:firstLine="1260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一种</w:t>
            </w:r>
            <w:proofErr w:type="gramStart"/>
            <w:r>
              <w:rPr>
                <w:rFonts w:hint="eastAsia"/>
                <w:sz w:val="18"/>
                <w:szCs w:val="18"/>
              </w:rPr>
              <w:t>思政教学</w:t>
            </w:r>
            <w:proofErr w:type="gramEnd"/>
            <w:r>
              <w:rPr>
                <w:rFonts w:hint="eastAsia"/>
                <w:sz w:val="18"/>
                <w:szCs w:val="18"/>
              </w:rPr>
              <w:t>用演讲板，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专利号：</w:t>
            </w:r>
            <w:r>
              <w:rPr>
                <w:rFonts w:hint="eastAsia"/>
                <w:sz w:val="18"/>
                <w:szCs w:val="18"/>
              </w:rPr>
              <w:t>ZL201720834098.X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sz w:val="18"/>
                <w:szCs w:val="18"/>
              </w:rPr>
              <w:t>2017</w:t>
            </w:r>
            <w:r>
              <w:rPr>
                <w:rFonts w:hint="eastAsia"/>
                <w:sz w:val="18"/>
                <w:szCs w:val="18"/>
              </w:rPr>
              <w:t>年，主持</w:t>
            </w:r>
          </w:p>
        </w:tc>
        <w:tc>
          <w:tcPr>
            <w:tcW w:w="1234" w:type="dxa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9D0D75">
        <w:trPr>
          <w:cantSplit/>
          <w:trHeight w:val="1404"/>
          <w:jc w:val="center"/>
        </w:trPr>
        <w:tc>
          <w:tcPr>
            <w:tcW w:w="6776" w:type="dxa"/>
            <w:gridSpan w:val="10"/>
            <w:vMerge/>
            <w:vAlign w:val="center"/>
          </w:tcPr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976" w:type="dxa"/>
            <w:gridSpan w:val="2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学生思想政治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教育工作业绩</w:t>
            </w:r>
          </w:p>
        </w:tc>
        <w:tc>
          <w:tcPr>
            <w:tcW w:w="12024" w:type="dxa"/>
            <w:gridSpan w:val="15"/>
          </w:tcPr>
          <w:p w:rsidR="009D0D75" w:rsidRDefault="009D0D75">
            <w:pPr>
              <w:adjustRightInd w:val="0"/>
              <w:snapToGrid w:val="0"/>
              <w:rPr>
                <w:sz w:val="18"/>
                <w:szCs w:val="18"/>
              </w:rPr>
            </w:pPr>
          </w:p>
          <w:p w:rsidR="009D0D75" w:rsidRDefault="008757ED">
            <w:pPr>
              <w:adjustRightInd w:val="0"/>
              <w:snapToGrid w:val="0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担任专职辅导员期间，所带的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市营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班、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市营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班、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市营</w:t>
            </w:r>
            <w:proofErr w:type="gramStart"/>
            <w:r>
              <w:rPr>
                <w:rFonts w:hint="eastAsia"/>
                <w:sz w:val="18"/>
                <w:szCs w:val="18"/>
              </w:rPr>
              <w:t>致公班获得</w:t>
            </w:r>
            <w:proofErr w:type="gramEnd"/>
            <w:r>
              <w:rPr>
                <w:rFonts w:hint="eastAsia"/>
                <w:sz w:val="18"/>
                <w:szCs w:val="18"/>
              </w:rPr>
              <w:t>“优秀班集体”、“优秀团支部”、“学雷锋先进集体”、“心理健康先进班级”等多项荣誉称号，指导的学生参加学校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“建行杯”第四届湖南省“互联网</w:t>
            </w:r>
            <w:r>
              <w:rPr>
                <w:rFonts w:hint="eastAsia"/>
                <w:sz w:val="18"/>
                <w:szCs w:val="18"/>
              </w:rPr>
              <w:t>+</w:t>
            </w:r>
            <w:r>
              <w:rPr>
                <w:rFonts w:hint="eastAsia"/>
                <w:sz w:val="18"/>
                <w:szCs w:val="18"/>
              </w:rPr>
              <w:t>”大学生创新创业大赛荣获二等奖。个人荣获首届学生工作案例征集评选活动二等奖；学校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年度“学生心理健康教育工作先进个人”荣誉称号。</w:t>
            </w:r>
          </w:p>
          <w:p w:rsidR="009D0D75" w:rsidRDefault="009D0D75">
            <w:pPr>
              <w:adjustRightInd w:val="0"/>
              <w:snapToGrid w:val="0"/>
              <w:rPr>
                <w:rFonts w:ascii="宋体" w:hAnsi="宋体"/>
                <w:color w:val="FF0000"/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 w:rsidR="009D0D75" w:rsidRDefault="009D0D75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1234" w:type="dxa"/>
            <w:vAlign w:val="center"/>
          </w:tcPr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学校主管部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门</w:t>
            </w:r>
          </w:p>
          <w:p w:rsidR="009D0D75" w:rsidRDefault="008757E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（盖章）</w:t>
            </w:r>
          </w:p>
          <w:p w:rsidR="009D0D75" w:rsidRDefault="008757E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</w:tc>
      </w:tr>
    </w:tbl>
    <w:p w:rsidR="009D0D75" w:rsidRDefault="008757ED" w:rsidP="008757ED">
      <w:pPr>
        <w:adjustRightInd w:val="0"/>
        <w:snapToGrid w:val="0"/>
        <w:spacing w:beforeLines="50" w:before="120" w:line="360" w:lineRule="auto"/>
        <w:jc w:val="center"/>
        <w:rPr>
          <w:szCs w:val="21"/>
        </w:rPr>
      </w:pPr>
      <w:r>
        <w:rPr>
          <w:rFonts w:hint="eastAsia"/>
          <w:szCs w:val="21"/>
        </w:rPr>
        <w:t>单位（公章）：</w:t>
      </w:r>
      <w:r>
        <w:rPr>
          <w:szCs w:val="21"/>
        </w:rPr>
        <w:t xml:space="preserve">                                              </w:t>
      </w:r>
      <w:r>
        <w:rPr>
          <w:rFonts w:hint="eastAsia"/>
          <w:szCs w:val="21"/>
        </w:rPr>
        <w:t>单位审核责任人签名：</w:t>
      </w:r>
      <w:r>
        <w:rPr>
          <w:szCs w:val="21"/>
        </w:rPr>
        <w:t xml:space="preserve">                                                           </w:t>
      </w:r>
      <w:r>
        <w:rPr>
          <w:rFonts w:hint="eastAsia"/>
          <w:szCs w:val="21"/>
        </w:rPr>
        <w:t>填表日期：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日</w:t>
      </w:r>
    </w:p>
    <w:p w:rsidR="009D0D75" w:rsidRDefault="008757ED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注：</w:t>
      </w:r>
      <w:r>
        <w:rPr>
          <w:szCs w:val="21"/>
        </w:rPr>
        <w:t>1</w:t>
      </w:r>
      <w:r>
        <w:rPr>
          <w:rFonts w:hint="eastAsia"/>
          <w:szCs w:val="21"/>
        </w:rPr>
        <w:t>．表中</w:t>
      </w:r>
      <w:r>
        <w:rPr>
          <w:szCs w:val="21"/>
        </w:rPr>
        <w:t>“</w:t>
      </w:r>
      <w:r>
        <w:rPr>
          <w:rFonts w:hint="eastAsia"/>
          <w:szCs w:val="21"/>
        </w:rPr>
        <w:t>其它教学工作量</w:t>
      </w:r>
      <w:r>
        <w:rPr>
          <w:szCs w:val="21"/>
        </w:rPr>
        <w:t>”</w:t>
      </w:r>
      <w:r>
        <w:rPr>
          <w:rFonts w:hint="eastAsia"/>
          <w:szCs w:val="21"/>
        </w:rPr>
        <w:t>是指出卷、监考、指导毕业生论文等。</w:t>
      </w:r>
      <w:r>
        <w:rPr>
          <w:szCs w:val="21"/>
        </w:rPr>
        <w:t xml:space="preserve">   2</w:t>
      </w:r>
      <w:r>
        <w:rPr>
          <w:rFonts w:hint="eastAsia"/>
          <w:szCs w:val="21"/>
        </w:rPr>
        <w:t>．增刊、论文集、用稿通知、清样、习题集（库）等均不作为申报高级专业技术职称的参评材料。</w:t>
      </w:r>
    </w:p>
    <w:p w:rsidR="009D0D75" w:rsidRDefault="009D0D75">
      <w:pPr>
        <w:adjustRightInd w:val="0"/>
        <w:snapToGrid w:val="0"/>
        <w:rPr>
          <w:szCs w:val="21"/>
        </w:rPr>
      </w:pPr>
    </w:p>
    <w:p w:rsidR="009D0D75" w:rsidRDefault="009D0D75">
      <w:pPr>
        <w:adjustRightInd w:val="0"/>
        <w:snapToGrid w:val="0"/>
        <w:rPr>
          <w:szCs w:val="21"/>
        </w:rPr>
      </w:pPr>
    </w:p>
    <w:p w:rsidR="009D0D75" w:rsidRDefault="009D0D75">
      <w:pPr>
        <w:adjustRightInd w:val="0"/>
        <w:snapToGrid w:val="0"/>
        <w:rPr>
          <w:szCs w:val="21"/>
        </w:rPr>
        <w:sectPr w:rsidR="009D0D75">
          <w:headerReference w:type="default" r:id="rId8"/>
          <w:footerReference w:type="even" r:id="rId9"/>
          <w:footerReference w:type="default" r:id="rId10"/>
          <w:pgSz w:w="23814" w:h="16840" w:orient="landscape"/>
          <w:pgMar w:top="1156" w:right="1361" w:bottom="1156" w:left="1588" w:header="851" w:footer="1418" w:gutter="0"/>
          <w:cols w:space="425"/>
          <w:docGrid w:linePitch="579" w:charSpace="-849"/>
        </w:sectPr>
      </w:pPr>
    </w:p>
    <w:p w:rsidR="009D0D75" w:rsidRDefault="009D0D75"/>
    <w:sectPr w:rsidR="009D0D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757ED">
      <w:r>
        <w:separator/>
      </w:r>
    </w:p>
  </w:endnote>
  <w:endnote w:type="continuationSeparator" w:id="0">
    <w:p w:rsidR="00000000" w:rsidRDefault="0087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D75" w:rsidRDefault="008757ED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0D75" w:rsidRDefault="009D0D75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D75" w:rsidRDefault="008757ED">
    <w:pPr>
      <w:pStyle w:val="a4"/>
      <w:framePr w:w="1131" w:wrap="around" w:vAnchor="text" w:hAnchor="margin" w:xAlign="outside" w:y="8"/>
      <w:rPr>
        <w:rStyle w:val="a6"/>
        <w:rFonts w:ascii="宋体"/>
        <w:sz w:val="28"/>
        <w:szCs w:val="28"/>
      </w:rPr>
    </w:pPr>
    <w:r>
      <w:rPr>
        <w:rStyle w:val="a6"/>
        <w:rFonts w:ascii="宋体" w:hAnsi="宋体"/>
        <w:sz w:val="28"/>
        <w:szCs w:val="28"/>
      </w:rPr>
      <w:t>—</w:t>
    </w:r>
    <w:r>
      <w:rPr>
        <w:rStyle w:val="a6"/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>
      <w:rPr>
        <w:rStyle w:val="a6"/>
        <w:rFonts w:ascii="宋体" w:hAnsi="宋体"/>
        <w:sz w:val="28"/>
        <w:szCs w:val="28"/>
      </w:rPr>
      <w:fldChar w:fldCharType="separate"/>
    </w:r>
    <w:r>
      <w:rPr>
        <w:rStyle w:val="a6"/>
        <w:rFonts w:ascii="宋体" w:hAnsi="宋体"/>
        <w:noProof/>
        <w:sz w:val="28"/>
        <w:szCs w:val="28"/>
      </w:rPr>
      <w:t>2</w:t>
    </w:r>
    <w:r>
      <w:rPr>
        <w:rStyle w:val="a6"/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/>
        <w:sz w:val="28"/>
        <w:szCs w:val="28"/>
      </w:rPr>
      <w:t>—</w:t>
    </w:r>
  </w:p>
  <w:p w:rsidR="009D0D75" w:rsidRDefault="009D0D75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757ED">
      <w:r>
        <w:separator/>
      </w:r>
    </w:p>
  </w:footnote>
  <w:footnote w:type="continuationSeparator" w:id="0">
    <w:p w:rsidR="00000000" w:rsidRDefault="00875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D75" w:rsidRDefault="009D0D7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C4B"/>
    <w:rsid w:val="0004049A"/>
    <w:rsid w:val="00045131"/>
    <w:rsid w:val="00047AA9"/>
    <w:rsid w:val="00054765"/>
    <w:rsid w:val="00083683"/>
    <w:rsid w:val="00087399"/>
    <w:rsid w:val="000A269E"/>
    <w:rsid w:val="000B51ED"/>
    <w:rsid w:val="000C0A79"/>
    <w:rsid w:val="000C5CA3"/>
    <w:rsid w:val="000D6451"/>
    <w:rsid w:val="000E2732"/>
    <w:rsid w:val="00102836"/>
    <w:rsid w:val="00176BDB"/>
    <w:rsid w:val="00185D8E"/>
    <w:rsid w:val="001B3733"/>
    <w:rsid w:val="001D7B18"/>
    <w:rsid w:val="001E36DD"/>
    <w:rsid w:val="002017DD"/>
    <w:rsid w:val="00215A23"/>
    <w:rsid w:val="00226141"/>
    <w:rsid w:val="002270CA"/>
    <w:rsid w:val="0025282E"/>
    <w:rsid w:val="00256317"/>
    <w:rsid w:val="00274B02"/>
    <w:rsid w:val="002F5CFB"/>
    <w:rsid w:val="00301A2C"/>
    <w:rsid w:val="00371B3C"/>
    <w:rsid w:val="003745A0"/>
    <w:rsid w:val="0039598A"/>
    <w:rsid w:val="003A4AB2"/>
    <w:rsid w:val="003C128A"/>
    <w:rsid w:val="003E259F"/>
    <w:rsid w:val="003F5A9F"/>
    <w:rsid w:val="00445184"/>
    <w:rsid w:val="004706F8"/>
    <w:rsid w:val="00484BB8"/>
    <w:rsid w:val="004B441D"/>
    <w:rsid w:val="004F67C5"/>
    <w:rsid w:val="005022D2"/>
    <w:rsid w:val="00516DFA"/>
    <w:rsid w:val="00531D4D"/>
    <w:rsid w:val="0053369D"/>
    <w:rsid w:val="00552457"/>
    <w:rsid w:val="00555CA7"/>
    <w:rsid w:val="00562F5E"/>
    <w:rsid w:val="005F01CB"/>
    <w:rsid w:val="00656C98"/>
    <w:rsid w:val="00664E00"/>
    <w:rsid w:val="006A6A44"/>
    <w:rsid w:val="006E1A27"/>
    <w:rsid w:val="006E34B2"/>
    <w:rsid w:val="006F2622"/>
    <w:rsid w:val="007229F5"/>
    <w:rsid w:val="00751D1F"/>
    <w:rsid w:val="00780AD4"/>
    <w:rsid w:val="00784914"/>
    <w:rsid w:val="007D4A24"/>
    <w:rsid w:val="00803C4B"/>
    <w:rsid w:val="00810CBE"/>
    <w:rsid w:val="00837465"/>
    <w:rsid w:val="00851BDF"/>
    <w:rsid w:val="00856788"/>
    <w:rsid w:val="0086159A"/>
    <w:rsid w:val="008757ED"/>
    <w:rsid w:val="008E64B9"/>
    <w:rsid w:val="008F420D"/>
    <w:rsid w:val="009905E5"/>
    <w:rsid w:val="00990A60"/>
    <w:rsid w:val="009A0CD9"/>
    <w:rsid w:val="009B0E44"/>
    <w:rsid w:val="009B121F"/>
    <w:rsid w:val="009D0D75"/>
    <w:rsid w:val="00A145E8"/>
    <w:rsid w:val="00A15AE7"/>
    <w:rsid w:val="00A37310"/>
    <w:rsid w:val="00A417F8"/>
    <w:rsid w:val="00A43E0E"/>
    <w:rsid w:val="00A53337"/>
    <w:rsid w:val="00A549C4"/>
    <w:rsid w:val="00AA45BE"/>
    <w:rsid w:val="00AD241D"/>
    <w:rsid w:val="00AD3EEC"/>
    <w:rsid w:val="00AD67A6"/>
    <w:rsid w:val="00AD68C1"/>
    <w:rsid w:val="00AD7B03"/>
    <w:rsid w:val="00B11E98"/>
    <w:rsid w:val="00B505BA"/>
    <w:rsid w:val="00B54481"/>
    <w:rsid w:val="00B71EBF"/>
    <w:rsid w:val="00B97767"/>
    <w:rsid w:val="00BB3053"/>
    <w:rsid w:val="00BE1543"/>
    <w:rsid w:val="00BF4F5B"/>
    <w:rsid w:val="00C21691"/>
    <w:rsid w:val="00C621C8"/>
    <w:rsid w:val="00C73C04"/>
    <w:rsid w:val="00C97E31"/>
    <w:rsid w:val="00CC5F40"/>
    <w:rsid w:val="00CD12F9"/>
    <w:rsid w:val="00CD1C60"/>
    <w:rsid w:val="00D215B5"/>
    <w:rsid w:val="00D33328"/>
    <w:rsid w:val="00D337EB"/>
    <w:rsid w:val="00D46116"/>
    <w:rsid w:val="00D76543"/>
    <w:rsid w:val="00D813EE"/>
    <w:rsid w:val="00D85EA2"/>
    <w:rsid w:val="00DA4EFF"/>
    <w:rsid w:val="00E00D1D"/>
    <w:rsid w:val="00E117E2"/>
    <w:rsid w:val="00E12900"/>
    <w:rsid w:val="00E259A6"/>
    <w:rsid w:val="00E32C7D"/>
    <w:rsid w:val="00E372C0"/>
    <w:rsid w:val="00E528F9"/>
    <w:rsid w:val="00E65D0E"/>
    <w:rsid w:val="00E80286"/>
    <w:rsid w:val="00E8188A"/>
    <w:rsid w:val="00EB33D7"/>
    <w:rsid w:val="00ED2E16"/>
    <w:rsid w:val="00EF24C9"/>
    <w:rsid w:val="00F17A41"/>
    <w:rsid w:val="00F212DE"/>
    <w:rsid w:val="00F43693"/>
    <w:rsid w:val="00F57022"/>
    <w:rsid w:val="00F60EA0"/>
    <w:rsid w:val="00FC460F"/>
    <w:rsid w:val="00FF3D27"/>
    <w:rsid w:val="00FF5E3F"/>
    <w:rsid w:val="19017C9B"/>
    <w:rsid w:val="3E3634D1"/>
    <w:rsid w:val="3FE61FBC"/>
    <w:rsid w:val="477F2BEB"/>
    <w:rsid w:val="4C743CEF"/>
    <w:rsid w:val="4EEB0F13"/>
    <w:rsid w:val="61F61542"/>
    <w:rsid w:val="6B0C4A8A"/>
    <w:rsid w:val="6D13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6">
    <w:name w:val="page number"/>
    <w:basedOn w:val="a0"/>
    <w:uiPriority w:val="99"/>
    <w:rPr>
      <w:rFonts w:cs="Times New Roman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569</Words>
  <Characters>3249</Characters>
  <Application>Microsoft Office Word</Application>
  <DocSecurity>0</DocSecurity>
  <Lines>27</Lines>
  <Paragraphs>7</Paragraphs>
  <ScaleCrop>false</ScaleCrop>
  <Company>China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吴婷</dc:creator>
  <cp:lastModifiedBy>陈菊香</cp:lastModifiedBy>
  <cp:revision>90</cp:revision>
  <cp:lastPrinted>2017-01-10T06:39:00Z</cp:lastPrinted>
  <dcterms:created xsi:type="dcterms:W3CDTF">2016-11-02T04:22:00Z</dcterms:created>
  <dcterms:modified xsi:type="dcterms:W3CDTF">2020-12-17T06:39:00Z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